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81" w:rsidRDefault="00430981" w:rsidP="00430981">
      <w:pPr>
        <w:spacing w:line="820" w:lineRule="exact"/>
        <w:ind w:firstLineChars="100" w:firstLine="1200"/>
        <w:rPr>
          <w:rFonts w:ascii="Times New Roman" w:eastAsia="宋体" w:hAnsi="Times New Roman"/>
          <w:bCs/>
          <w:spacing w:val="100"/>
          <w:sz w:val="100"/>
        </w:rPr>
      </w:pPr>
    </w:p>
    <w:p w:rsidR="00430981" w:rsidRDefault="00430981" w:rsidP="00430981">
      <w:pPr>
        <w:spacing w:line="820" w:lineRule="exact"/>
        <w:ind w:firstLineChars="100" w:firstLine="1200"/>
        <w:rPr>
          <w:rFonts w:ascii="Times New Roman" w:eastAsia="宋体" w:hAnsi="Times New Roman"/>
          <w:bCs/>
          <w:spacing w:val="100"/>
          <w:sz w:val="100"/>
        </w:rPr>
      </w:pPr>
    </w:p>
    <w:p w:rsidR="00430981" w:rsidRDefault="00430981" w:rsidP="00430981">
      <w:pPr>
        <w:spacing w:line="1200" w:lineRule="exact"/>
        <w:ind w:firstLineChars="100" w:firstLine="1200"/>
        <w:rPr>
          <w:rFonts w:ascii="Times New Roman" w:eastAsia="宋体" w:hAnsi="Times New Roman"/>
          <w:bCs/>
          <w:spacing w:val="100"/>
          <w:sz w:val="100"/>
        </w:rPr>
      </w:pPr>
      <w:r>
        <w:rPr>
          <w:rFonts w:ascii="Times New Roman" w:eastAsia="宋体" w:hAnsi="Times New Roman" w:hint="eastAsia"/>
          <w:bCs/>
          <w:spacing w:val="100"/>
          <w:sz w:val="100"/>
        </w:rPr>
        <w:t>临床药学信息</w:t>
      </w:r>
    </w:p>
    <w:p w:rsidR="00430981" w:rsidRDefault="00430981" w:rsidP="00430981">
      <w:pPr>
        <w:spacing w:line="1200" w:lineRule="exact"/>
        <w:jc w:val="center"/>
        <w:rPr>
          <w:rFonts w:ascii="Times New Roman" w:eastAsia="华文新魏" w:hAnsi="Times New Roman"/>
          <w:bCs/>
          <w:spacing w:val="100"/>
          <w:sz w:val="100"/>
        </w:rPr>
      </w:pPr>
      <w:r>
        <w:rPr>
          <w:rFonts w:ascii="Times New Roman" w:hAnsi="Times New Roman"/>
          <w:sz w:val="38"/>
        </w:rPr>
        <w:t>CLINICAL  PHARMACY  INFORMATION</w:t>
      </w:r>
    </w:p>
    <w:p w:rsidR="00430981" w:rsidRDefault="00430981" w:rsidP="00430981">
      <w:pPr>
        <w:tabs>
          <w:tab w:val="left" w:pos="4875"/>
        </w:tabs>
        <w:spacing w:line="360" w:lineRule="exact"/>
        <w:jc w:val="center"/>
        <w:rPr>
          <w:rFonts w:ascii="Times New Roman" w:hAnsi="Times New Roman"/>
        </w:rPr>
      </w:pPr>
    </w:p>
    <w:p w:rsidR="00430981" w:rsidRDefault="00430981" w:rsidP="00430981">
      <w:pPr>
        <w:tabs>
          <w:tab w:val="left" w:pos="4875"/>
        </w:tabs>
        <w:jc w:val="center"/>
        <w:rPr>
          <w:rFonts w:ascii="Times New Roman" w:eastAsia="宋体" w:hAnsi="Times New Roman"/>
          <w:spacing w:val="-8"/>
          <w:szCs w:val="32"/>
        </w:rPr>
      </w:pPr>
      <w:r>
        <w:rPr>
          <w:rFonts w:ascii="Times New Roman" w:eastAsia="宋体" w:hAnsi="Times New Roman" w:hint="eastAsia"/>
          <w:spacing w:val="-8"/>
          <w:szCs w:val="32"/>
        </w:rPr>
        <w:t>主办：临床药学室</w:t>
      </w:r>
    </w:p>
    <w:p w:rsidR="00430981" w:rsidRDefault="00430981" w:rsidP="00430981">
      <w:pPr>
        <w:tabs>
          <w:tab w:val="left" w:pos="4875"/>
        </w:tabs>
        <w:spacing w:line="360" w:lineRule="exact"/>
        <w:jc w:val="center"/>
        <w:rPr>
          <w:rFonts w:ascii="Times New Roman" w:eastAsia="黑体" w:hAnsi="Times New Roman"/>
          <w:sz w:val="26"/>
          <w:szCs w:val="26"/>
        </w:rPr>
      </w:pPr>
    </w:p>
    <w:p w:rsidR="00430981" w:rsidRDefault="00430981" w:rsidP="00430981">
      <w:pPr>
        <w:tabs>
          <w:tab w:val="left" w:pos="4875"/>
        </w:tabs>
        <w:jc w:val="center"/>
        <w:rPr>
          <w:rFonts w:ascii="Times New Roman" w:eastAsia="宋体" w:hAnsi="Times New Roman"/>
          <w:sz w:val="28"/>
          <w:szCs w:val="28"/>
        </w:rPr>
      </w:pPr>
      <w:r>
        <w:rPr>
          <w:rFonts w:ascii="Times New Roman" w:eastAsia="宋体" w:hAnsi="Times New Roman" w:hint="eastAsia"/>
          <w:sz w:val="28"/>
          <w:szCs w:val="28"/>
        </w:rPr>
        <w:t>总第</w:t>
      </w:r>
      <w:r>
        <w:rPr>
          <w:rFonts w:ascii="Times New Roman" w:eastAsia="宋体" w:hAnsi="Times New Roman" w:hint="eastAsia"/>
          <w:sz w:val="28"/>
          <w:szCs w:val="28"/>
        </w:rPr>
        <w:t>13</w:t>
      </w:r>
      <w:r w:rsidR="008B070A">
        <w:rPr>
          <w:rFonts w:ascii="Times New Roman" w:eastAsia="宋体" w:hAnsi="Times New Roman" w:hint="eastAsia"/>
          <w:sz w:val="28"/>
          <w:szCs w:val="28"/>
        </w:rPr>
        <w:t>2</w:t>
      </w:r>
      <w:r>
        <w:rPr>
          <w:rFonts w:ascii="Times New Roman" w:eastAsia="宋体" w:hAnsi="Times New Roman" w:hint="eastAsia"/>
          <w:sz w:val="28"/>
          <w:szCs w:val="28"/>
        </w:rPr>
        <w:t>期</w:t>
      </w:r>
      <w:r>
        <w:rPr>
          <w:rFonts w:ascii="Times New Roman" w:eastAsia="宋体" w:hAnsi="Times New Roman" w:hint="eastAsia"/>
          <w:sz w:val="28"/>
          <w:szCs w:val="28"/>
        </w:rPr>
        <w:t xml:space="preserve"> </w:t>
      </w:r>
      <w:r>
        <w:rPr>
          <w:rFonts w:ascii="Times New Roman" w:eastAsia="宋体" w:hAnsi="Times New Roman"/>
          <w:sz w:val="28"/>
          <w:szCs w:val="28"/>
        </w:rPr>
        <w:t>201</w:t>
      </w:r>
      <w:r>
        <w:rPr>
          <w:rFonts w:ascii="Times New Roman" w:eastAsia="宋体" w:hAnsi="Times New Roman" w:hint="eastAsia"/>
          <w:sz w:val="28"/>
          <w:szCs w:val="28"/>
        </w:rPr>
        <w:t>9</w:t>
      </w:r>
      <w:r>
        <w:rPr>
          <w:rFonts w:ascii="Times New Roman" w:eastAsia="宋体" w:hAnsi="Times New Roman" w:hint="eastAsia"/>
          <w:sz w:val="28"/>
          <w:szCs w:val="28"/>
        </w:rPr>
        <w:t>年第</w:t>
      </w:r>
      <w:r w:rsidR="004C6BAD">
        <w:rPr>
          <w:rFonts w:ascii="Times New Roman" w:eastAsia="宋体" w:hAnsi="Times New Roman" w:hint="eastAsia"/>
          <w:sz w:val="28"/>
          <w:szCs w:val="28"/>
        </w:rPr>
        <w:t>2</w:t>
      </w:r>
      <w:r>
        <w:rPr>
          <w:rFonts w:ascii="Times New Roman" w:eastAsia="宋体" w:hAnsi="Times New Roman" w:hint="eastAsia"/>
          <w:sz w:val="28"/>
          <w:szCs w:val="28"/>
        </w:rPr>
        <w:t>期</w:t>
      </w: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Pr="004F2DC6" w:rsidRDefault="00430981" w:rsidP="00430981">
      <w:pPr>
        <w:tabs>
          <w:tab w:val="left" w:pos="4875"/>
        </w:tabs>
        <w:jc w:val="center"/>
        <w:rPr>
          <w:rFonts w:ascii="Times New Roman" w:eastAsia="黑体" w:hAnsi="Times New Roman"/>
          <w:sz w:val="34"/>
        </w:rPr>
      </w:pPr>
      <w:r>
        <w:rPr>
          <w:rFonts w:ascii="Times New Roman" w:eastAsia="黑体" w:hAnsi="Times New Roman" w:hint="eastAsia"/>
          <w:sz w:val="34"/>
        </w:rPr>
        <w:t>宜</w:t>
      </w:r>
      <w:r>
        <w:rPr>
          <w:rFonts w:ascii="Times New Roman" w:eastAsia="黑体" w:hAnsi="Times New Roman" w:hint="eastAsia"/>
          <w:sz w:val="34"/>
        </w:rPr>
        <w:t xml:space="preserve"> </w:t>
      </w:r>
      <w:r>
        <w:rPr>
          <w:rFonts w:ascii="Times New Roman" w:eastAsia="黑体" w:hAnsi="Times New Roman" w:hint="eastAsia"/>
          <w:sz w:val="34"/>
        </w:rPr>
        <w:t>兴</w:t>
      </w:r>
      <w:r>
        <w:rPr>
          <w:rFonts w:ascii="Times New Roman" w:eastAsia="黑体" w:hAnsi="Times New Roman" w:hint="eastAsia"/>
          <w:sz w:val="34"/>
        </w:rPr>
        <w:t xml:space="preserve"> </w:t>
      </w:r>
      <w:r>
        <w:rPr>
          <w:rFonts w:ascii="Times New Roman" w:eastAsia="黑体" w:hAnsi="Times New Roman" w:hint="eastAsia"/>
          <w:sz w:val="34"/>
        </w:rPr>
        <w:t>市</w:t>
      </w:r>
      <w:r>
        <w:rPr>
          <w:rFonts w:ascii="Times New Roman" w:eastAsia="黑体" w:hAnsi="Times New Roman" w:hint="eastAsia"/>
          <w:sz w:val="34"/>
        </w:rPr>
        <w:t xml:space="preserve"> </w:t>
      </w:r>
      <w:r>
        <w:rPr>
          <w:rFonts w:ascii="Times New Roman" w:eastAsia="黑体" w:hAnsi="Times New Roman" w:hint="eastAsia"/>
          <w:sz w:val="34"/>
        </w:rPr>
        <w:t>第</w:t>
      </w:r>
      <w:r>
        <w:rPr>
          <w:rFonts w:ascii="Times New Roman" w:eastAsia="黑体" w:hAnsi="Times New Roman" w:hint="eastAsia"/>
          <w:sz w:val="34"/>
        </w:rPr>
        <w:t xml:space="preserve"> </w:t>
      </w:r>
      <w:r>
        <w:rPr>
          <w:rFonts w:ascii="Times New Roman" w:eastAsia="黑体" w:hAnsi="Times New Roman" w:hint="eastAsia"/>
          <w:sz w:val="34"/>
        </w:rPr>
        <w:t>四</w:t>
      </w:r>
      <w:r>
        <w:rPr>
          <w:rFonts w:ascii="Times New Roman" w:eastAsia="黑体" w:hAnsi="Times New Roman" w:hint="eastAsia"/>
          <w:sz w:val="34"/>
        </w:rPr>
        <w:t xml:space="preserve"> </w:t>
      </w:r>
      <w:r>
        <w:rPr>
          <w:rFonts w:ascii="Times New Roman" w:eastAsia="黑体" w:hAnsi="Times New Roman" w:hint="eastAsia"/>
          <w:sz w:val="34"/>
        </w:rPr>
        <w:t>人</w:t>
      </w:r>
      <w:r>
        <w:rPr>
          <w:rFonts w:ascii="Times New Roman" w:eastAsia="黑体" w:hAnsi="Times New Roman" w:hint="eastAsia"/>
          <w:sz w:val="34"/>
        </w:rPr>
        <w:t xml:space="preserve"> </w:t>
      </w:r>
      <w:r>
        <w:rPr>
          <w:rFonts w:ascii="Times New Roman" w:eastAsia="黑体" w:hAnsi="Times New Roman" w:hint="eastAsia"/>
          <w:sz w:val="34"/>
        </w:rPr>
        <w:t>民</w:t>
      </w:r>
      <w:r>
        <w:rPr>
          <w:rFonts w:ascii="Times New Roman" w:eastAsia="黑体" w:hAnsi="Times New Roman" w:hint="eastAsia"/>
          <w:sz w:val="34"/>
        </w:rPr>
        <w:t xml:space="preserve"> </w:t>
      </w:r>
      <w:r>
        <w:rPr>
          <w:rFonts w:ascii="Times New Roman" w:eastAsia="黑体" w:hAnsi="Times New Roman" w:hint="eastAsia"/>
          <w:sz w:val="34"/>
        </w:rPr>
        <w:t>医</w:t>
      </w:r>
      <w:r>
        <w:rPr>
          <w:rFonts w:ascii="Times New Roman" w:eastAsia="黑体" w:hAnsi="Times New Roman" w:hint="eastAsia"/>
          <w:sz w:val="34"/>
        </w:rPr>
        <w:t xml:space="preserve"> </w:t>
      </w:r>
      <w:r>
        <w:rPr>
          <w:rFonts w:ascii="Times New Roman" w:eastAsia="黑体" w:hAnsi="Times New Roman" w:hint="eastAsia"/>
          <w:sz w:val="34"/>
        </w:rPr>
        <w:t>院</w:t>
      </w:r>
    </w:p>
    <w:p w:rsidR="00430981" w:rsidRDefault="00430981" w:rsidP="00430981">
      <w:pPr>
        <w:tabs>
          <w:tab w:val="left" w:pos="4875"/>
        </w:tabs>
        <w:jc w:val="center"/>
        <w:rPr>
          <w:rFonts w:ascii="Times New Roman" w:eastAsia="宋体" w:hAnsi="Times New Roman"/>
          <w:b/>
          <w:spacing w:val="60"/>
          <w:sz w:val="36"/>
          <w:szCs w:val="36"/>
        </w:rPr>
      </w:pPr>
      <w:r>
        <w:rPr>
          <w:rFonts w:ascii="Times New Roman" w:eastAsia="宋体" w:hAnsi="Times New Roman" w:hint="eastAsia"/>
          <w:b/>
          <w:spacing w:val="60"/>
          <w:sz w:val="36"/>
          <w:szCs w:val="36"/>
        </w:rPr>
        <w:t>二</w:t>
      </w:r>
      <w:r>
        <w:rPr>
          <w:rFonts w:ascii="宋体" w:eastAsia="宋体" w:hAnsi="宋体" w:hint="eastAsia"/>
          <w:b/>
          <w:spacing w:val="60"/>
          <w:sz w:val="36"/>
          <w:szCs w:val="36"/>
        </w:rPr>
        <w:t>○</w:t>
      </w:r>
      <w:r>
        <w:rPr>
          <w:rFonts w:ascii="Times New Roman" w:eastAsia="宋体" w:hAnsi="Times New Roman" w:hint="eastAsia"/>
          <w:b/>
          <w:spacing w:val="60"/>
          <w:sz w:val="36"/>
          <w:szCs w:val="36"/>
        </w:rPr>
        <w:t>一九年</w:t>
      </w:r>
      <w:r w:rsidR="004C6BAD">
        <w:rPr>
          <w:rFonts w:ascii="Times New Roman" w:eastAsia="宋体" w:hAnsi="Times New Roman" w:hint="eastAsia"/>
          <w:b/>
          <w:spacing w:val="60"/>
          <w:sz w:val="36"/>
          <w:szCs w:val="36"/>
        </w:rPr>
        <w:t>六</w:t>
      </w:r>
      <w:r>
        <w:rPr>
          <w:rFonts w:ascii="Times New Roman" w:eastAsia="宋体" w:hAnsi="Times New Roman" w:hint="eastAsia"/>
          <w:b/>
          <w:spacing w:val="60"/>
          <w:sz w:val="36"/>
          <w:szCs w:val="36"/>
        </w:rPr>
        <w:t>月</w:t>
      </w:r>
    </w:p>
    <w:p w:rsidR="00430981" w:rsidRDefault="00430981" w:rsidP="00430981">
      <w:pPr>
        <w:tabs>
          <w:tab w:val="left" w:pos="4875"/>
        </w:tabs>
        <w:jc w:val="center"/>
        <w:rPr>
          <w:rFonts w:ascii="Times New Roman" w:hAnsi="Times New Roman"/>
          <w:sz w:val="2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8960"/>
          <w:tab w:val="left" w:pos="9280"/>
        </w:tabs>
        <w:spacing w:line="460" w:lineRule="exact"/>
        <w:rPr>
          <w:rFonts w:ascii="Times New Roman" w:eastAsia="Times New Roman" w:hAnsi="Times New Roman"/>
          <w:sz w:val="40"/>
          <w:szCs w:val="44"/>
        </w:rPr>
        <w:sectPr w:rsidR="00430981">
          <w:headerReference w:type="default" r:id="rId7"/>
          <w:pgSz w:w="11906" w:h="16838"/>
          <w:pgMar w:top="1985" w:right="1191" w:bottom="1134" w:left="1644" w:header="851" w:footer="1151" w:gutter="0"/>
          <w:pgNumType w:start="1"/>
          <w:cols w:space="720"/>
          <w:docGrid w:type="linesAndChars" w:linePitch="623"/>
        </w:sectPr>
      </w:pPr>
    </w:p>
    <w:p w:rsidR="00430981" w:rsidRDefault="00430981" w:rsidP="00430981">
      <w:pPr>
        <w:tabs>
          <w:tab w:val="left" w:pos="8960"/>
          <w:tab w:val="left" w:pos="9280"/>
        </w:tabs>
        <w:spacing w:line="460" w:lineRule="exact"/>
        <w:rPr>
          <w:rFonts w:ascii="Times New Roman" w:eastAsia="Times New Roman" w:hAnsi="Times New Roman"/>
          <w:sz w:val="40"/>
          <w:szCs w:val="44"/>
        </w:rPr>
      </w:pPr>
    </w:p>
    <w:p w:rsidR="00430981" w:rsidRDefault="00430981" w:rsidP="00430981">
      <w:pPr>
        <w:tabs>
          <w:tab w:val="left" w:pos="8960"/>
          <w:tab w:val="left" w:pos="9280"/>
        </w:tabs>
        <w:spacing w:line="460" w:lineRule="exact"/>
        <w:jc w:val="center"/>
        <w:rPr>
          <w:rFonts w:ascii="Times New Roman" w:eastAsia="Times New Roman" w:hAnsi="Times New Roman"/>
          <w:sz w:val="40"/>
          <w:szCs w:val="44"/>
        </w:rPr>
      </w:pPr>
      <w:r>
        <w:rPr>
          <w:rFonts w:ascii="宋体" w:eastAsia="宋体" w:hAnsi="宋体" w:cs="宋体" w:hint="eastAsia"/>
          <w:sz w:val="40"/>
          <w:szCs w:val="44"/>
        </w:rPr>
        <w:t>目录</w:t>
      </w:r>
    </w:p>
    <w:p w:rsidR="00430981" w:rsidRDefault="00430981" w:rsidP="00430981">
      <w:pPr>
        <w:tabs>
          <w:tab w:val="left" w:pos="8960"/>
        </w:tabs>
        <w:spacing w:line="620" w:lineRule="exact"/>
        <w:rPr>
          <w:rFonts w:ascii="Times New Roman" w:hAnsi="Times New Roman"/>
          <w:sz w:val="28"/>
          <w:szCs w:val="28"/>
        </w:rPr>
      </w:pPr>
    </w:p>
    <w:p w:rsidR="00430981" w:rsidRDefault="00430981" w:rsidP="00430981">
      <w:pPr>
        <w:spacing w:line="620" w:lineRule="exact"/>
        <w:rPr>
          <w:rFonts w:ascii="Times New Roman" w:hAnsi="Times New Roman"/>
          <w:sz w:val="28"/>
          <w:szCs w:val="28"/>
        </w:rPr>
      </w:pPr>
      <w:r>
        <w:rPr>
          <w:rFonts w:ascii="Times New Roman" w:hAnsi="Times New Roman" w:hint="eastAsia"/>
          <w:sz w:val="28"/>
          <w:szCs w:val="28"/>
        </w:rPr>
        <w:t>【</w:t>
      </w:r>
      <w:r>
        <w:rPr>
          <w:rFonts w:ascii="宋体" w:eastAsia="宋体" w:hAnsi="宋体" w:cs="宋体" w:hint="eastAsia"/>
          <w:sz w:val="28"/>
          <w:szCs w:val="28"/>
        </w:rPr>
        <w:t>药物警戒</w:t>
      </w:r>
      <w:r>
        <w:rPr>
          <w:rFonts w:ascii="Times New Roman" w:hAnsi="Times New Roman" w:hint="eastAsia"/>
          <w:sz w:val="28"/>
          <w:szCs w:val="28"/>
        </w:rPr>
        <w:t>】</w:t>
      </w:r>
    </w:p>
    <w:p w:rsidR="00944AB8" w:rsidRDefault="00A23023" w:rsidP="00A23023">
      <w:pPr>
        <w:rPr>
          <w:rFonts w:ascii="宋体" w:eastAsia="宋体" w:hAnsi="宋体" w:cs="宋体"/>
          <w:sz w:val="28"/>
          <w:szCs w:val="28"/>
        </w:rPr>
      </w:pPr>
      <w:r w:rsidRPr="00A23023">
        <w:rPr>
          <w:rFonts w:ascii="宋体" w:eastAsia="宋体" w:hAnsi="宋体" w:cs="宋体" w:hint="eastAsia"/>
          <w:sz w:val="28"/>
          <w:szCs w:val="28"/>
        </w:rPr>
        <w:t>美国黑框警告某些治疗失眠类药物的复杂睡眠行为造成严重伤害的风险</w:t>
      </w:r>
    </w:p>
    <w:p w:rsidR="00944AB8" w:rsidRPr="00944AB8" w:rsidRDefault="00944AB8" w:rsidP="00A23023">
      <w:pPr>
        <w:rPr>
          <w:rFonts w:ascii="宋体" w:eastAsia="宋体" w:hAnsi="宋体" w:cs="宋体"/>
          <w:sz w:val="28"/>
          <w:szCs w:val="28"/>
        </w:rPr>
      </w:pPr>
      <w:r w:rsidRPr="00944AB8">
        <w:rPr>
          <w:rFonts w:ascii="宋体" w:eastAsia="宋体" w:hAnsi="宋体" w:cs="宋体" w:hint="eastAsia"/>
          <w:sz w:val="28"/>
          <w:szCs w:val="28"/>
        </w:rPr>
        <w:t>日本警告奥司他韦的出血风险</w:t>
      </w:r>
    </w:p>
    <w:p w:rsidR="00430981" w:rsidRDefault="00430981" w:rsidP="00430981">
      <w:pPr>
        <w:spacing w:line="620" w:lineRule="exact"/>
        <w:rPr>
          <w:rFonts w:ascii="宋体" w:eastAsia="宋体" w:hAnsi="宋体" w:cs="宋体"/>
          <w:sz w:val="28"/>
          <w:szCs w:val="28"/>
        </w:rPr>
      </w:pPr>
      <w:r>
        <w:rPr>
          <w:rFonts w:ascii="Times New Roman" w:hAnsi="Times New Roman" w:hint="eastAsia"/>
          <w:sz w:val="28"/>
          <w:szCs w:val="28"/>
        </w:rPr>
        <w:t>【</w:t>
      </w:r>
      <w:r>
        <w:rPr>
          <w:rFonts w:ascii="宋体" w:eastAsia="宋体" w:hAnsi="宋体" w:cs="宋体" w:hint="eastAsia"/>
          <w:sz w:val="28"/>
          <w:szCs w:val="28"/>
        </w:rPr>
        <w:t>药物不良反应】</w:t>
      </w:r>
    </w:p>
    <w:p w:rsidR="00C63D49" w:rsidRDefault="00C63D49" w:rsidP="00430981">
      <w:pPr>
        <w:spacing w:line="620" w:lineRule="exact"/>
        <w:rPr>
          <w:rFonts w:ascii="宋体" w:eastAsia="宋体" w:hAnsi="宋体" w:cs="宋体"/>
          <w:sz w:val="28"/>
          <w:szCs w:val="28"/>
        </w:rPr>
      </w:pPr>
      <w:r w:rsidRPr="00C63D49">
        <w:rPr>
          <w:rFonts w:ascii="宋体" w:eastAsia="宋体" w:hAnsi="宋体" w:cs="宋体"/>
          <w:sz w:val="28"/>
          <w:szCs w:val="28"/>
        </w:rPr>
        <w:t>警惕维生素K1注射液的严重过敏反应</w:t>
      </w:r>
    </w:p>
    <w:p w:rsidR="00430981" w:rsidRDefault="00430981" w:rsidP="00430981">
      <w:pPr>
        <w:spacing w:line="620" w:lineRule="exact"/>
        <w:rPr>
          <w:rFonts w:ascii="宋体" w:eastAsia="宋体" w:hAnsi="宋体" w:cs="宋体"/>
          <w:sz w:val="28"/>
          <w:szCs w:val="28"/>
        </w:rPr>
      </w:pPr>
      <w:r>
        <w:rPr>
          <w:rFonts w:ascii="宋体" w:eastAsia="宋体" w:hAnsi="宋体" w:cs="宋体" w:hint="eastAsia"/>
          <w:sz w:val="28"/>
          <w:szCs w:val="28"/>
        </w:rPr>
        <w:t>【合理用药】</w:t>
      </w:r>
    </w:p>
    <w:p w:rsidR="00944AB8" w:rsidRPr="00944AB8" w:rsidRDefault="00944AB8" w:rsidP="00944AB8">
      <w:pPr>
        <w:rPr>
          <w:rFonts w:ascii="宋体" w:eastAsia="宋体" w:hAnsi="宋体" w:cs="宋体"/>
          <w:sz w:val="28"/>
          <w:szCs w:val="28"/>
        </w:rPr>
      </w:pPr>
      <w:r w:rsidRPr="00944AB8">
        <w:rPr>
          <w:rFonts w:ascii="宋体" w:eastAsia="宋体" w:hAnsi="宋体" w:cs="宋体"/>
          <w:sz w:val="28"/>
          <w:szCs w:val="28"/>
        </w:rPr>
        <w:t>围手术期抗菌药物的</w:t>
      </w:r>
      <w:r w:rsidRPr="00944AB8">
        <w:rPr>
          <w:rFonts w:ascii="宋体" w:eastAsia="宋体" w:hAnsi="宋体" w:cs="宋体"/>
          <w:bCs/>
          <w:sz w:val="28"/>
          <w:szCs w:val="28"/>
        </w:rPr>
        <w:t>合理用药</w:t>
      </w:r>
      <w:r w:rsidRPr="00944AB8">
        <w:rPr>
          <w:rFonts w:ascii="宋体" w:eastAsia="宋体" w:hAnsi="宋体" w:cs="宋体"/>
          <w:sz w:val="28"/>
          <w:szCs w:val="28"/>
        </w:rPr>
        <w:t>原则</w:t>
      </w:r>
    </w:p>
    <w:p w:rsidR="00430981" w:rsidRDefault="00430981" w:rsidP="00430981">
      <w:pPr>
        <w:spacing w:line="620" w:lineRule="exact"/>
        <w:rPr>
          <w:rFonts w:ascii="宋体" w:eastAsia="宋体" w:hAnsi="宋体" w:cs="宋体"/>
          <w:sz w:val="28"/>
          <w:szCs w:val="28"/>
        </w:rPr>
      </w:pPr>
      <w:r>
        <w:rPr>
          <w:rFonts w:ascii="Times New Roman" w:hAnsi="Times New Roman" w:hint="eastAsia"/>
          <w:sz w:val="28"/>
          <w:szCs w:val="28"/>
        </w:rPr>
        <w:t>【</w:t>
      </w:r>
      <w:r>
        <w:rPr>
          <w:rFonts w:ascii="宋体" w:eastAsia="宋体" w:hAnsi="宋体" w:cs="宋体" w:hint="eastAsia"/>
          <w:sz w:val="28"/>
          <w:szCs w:val="28"/>
        </w:rPr>
        <w:t>新药信息】</w:t>
      </w:r>
    </w:p>
    <w:p w:rsidR="00A23023" w:rsidRDefault="00A23023" w:rsidP="00430981">
      <w:pPr>
        <w:spacing w:line="620" w:lineRule="exact"/>
        <w:rPr>
          <w:rFonts w:ascii="宋体" w:eastAsia="宋体" w:hAnsi="宋体" w:cs="宋体"/>
          <w:sz w:val="28"/>
          <w:szCs w:val="28"/>
        </w:rPr>
      </w:pPr>
      <w:r>
        <w:rPr>
          <w:rFonts w:ascii="宋体" w:eastAsia="宋体" w:hAnsi="宋体" w:cs="宋体" w:hint="eastAsia"/>
          <w:sz w:val="28"/>
          <w:szCs w:val="28"/>
        </w:rPr>
        <w:t>金振口服液</w:t>
      </w:r>
    </w:p>
    <w:p w:rsidR="00A23023" w:rsidRDefault="00A23023" w:rsidP="00430981">
      <w:pPr>
        <w:spacing w:line="620" w:lineRule="exact"/>
        <w:rPr>
          <w:rFonts w:ascii="宋体" w:eastAsia="宋体" w:hAnsi="宋体" w:cs="宋体"/>
          <w:sz w:val="28"/>
          <w:szCs w:val="28"/>
        </w:rPr>
      </w:pPr>
      <w:r>
        <w:rPr>
          <w:rFonts w:ascii="宋体" w:eastAsia="宋体" w:hAnsi="宋体" w:cs="宋体" w:hint="eastAsia"/>
          <w:sz w:val="28"/>
          <w:szCs w:val="28"/>
        </w:rPr>
        <w:t>卡络磺钠片</w:t>
      </w:r>
    </w:p>
    <w:p w:rsidR="003C189F" w:rsidRDefault="003C189F" w:rsidP="00DE46E9">
      <w:pPr>
        <w:jc w:val="left"/>
        <w:rPr>
          <w:rFonts w:ascii="黑体" w:eastAsia="黑体" w:hAnsi="黑体"/>
          <w:b/>
          <w:szCs w:val="32"/>
        </w:rPr>
        <w:sectPr w:rsidR="003C189F">
          <w:pgSz w:w="11906" w:h="16838"/>
          <w:pgMar w:top="1440" w:right="1800" w:bottom="1440" w:left="1800" w:header="851" w:footer="992" w:gutter="0"/>
          <w:cols w:space="425"/>
          <w:docGrid w:type="lines" w:linePitch="312"/>
        </w:sectPr>
      </w:pPr>
    </w:p>
    <w:p w:rsidR="00DE46E9" w:rsidRDefault="00DE46E9" w:rsidP="00DE46E9">
      <w:pPr>
        <w:jc w:val="left"/>
        <w:rPr>
          <w:rFonts w:ascii="黑体" w:eastAsia="黑体" w:hAnsi="黑体"/>
          <w:b/>
          <w:szCs w:val="32"/>
        </w:rPr>
      </w:pPr>
      <w:r>
        <w:rPr>
          <w:rFonts w:ascii="黑体" w:eastAsia="黑体" w:hAnsi="黑体" w:hint="eastAsia"/>
          <w:b/>
          <w:szCs w:val="32"/>
        </w:rPr>
        <w:lastRenderedPageBreak/>
        <w:t>【药物警戒】</w:t>
      </w:r>
    </w:p>
    <w:p w:rsidR="00DD6B79" w:rsidRPr="00944AB8" w:rsidRDefault="00DD6B79" w:rsidP="00DD6B79">
      <w:pPr>
        <w:jc w:val="center"/>
        <w:rPr>
          <w:rFonts w:ascii="黑体" w:eastAsia="黑体" w:hAnsi="黑体"/>
          <w:b/>
          <w:sz w:val="36"/>
          <w:szCs w:val="36"/>
        </w:rPr>
      </w:pPr>
      <w:r w:rsidRPr="00944AB8">
        <w:rPr>
          <w:rFonts w:ascii="黑体" w:eastAsia="黑体" w:hAnsi="黑体" w:hint="eastAsia"/>
          <w:b/>
          <w:sz w:val="36"/>
          <w:szCs w:val="36"/>
        </w:rPr>
        <w:t>美国黑框警告某些治疗失眠类药物的复杂睡眠行为</w:t>
      </w:r>
    </w:p>
    <w:p w:rsidR="00DD6B79" w:rsidRPr="00944AB8" w:rsidRDefault="00DD6B79" w:rsidP="00DD6B79">
      <w:pPr>
        <w:jc w:val="center"/>
        <w:rPr>
          <w:rFonts w:ascii="黑体" w:eastAsia="黑体" w:hAnsi="黑体"/>
          <w:b/>
          <w:sz w:val="36"/>
          <w:szCs w:val="36"/>
        </w:rPr>
      </w:pPr>
      <w:r w:rsidRPr="00944AB8">
        <w:rPr>
          <w:rFonts w:ascii="黑体" w:eastAsia="黑体" w:hAnsi="黑体" w:hint="eastAsia"/>
          <w:b/>
          <w:sz w:val="36"/>
          <w:szCs w:val="36"/>
        </w:rPr>
        <w:t>造成严重伤害的风险</w:t>
      </w:r>
    </w:p>
    <w:p w:rsidR="00DD6B79" w:rsidRPr="00944AB8" w:rsidRDefault="00DD6B79" w:rsidP="00DD6B79">
      <w:pPr>
        <w:spacing w:line="500" w:lineRule="exact"/>
        <w:jc w:val="left"/>
        <w:rPr>
          <w:rFonts w:ascii="仿宋" w:eastAsia="仿宋" w:hAnsi="仿宋"/>
          <w:sz w:val="28"/>
          <w:szCs w:val="28"/>
        </w:rPr>
      </w:pPr>
      <w:r>
        <w:rPr>
          <w:rFonts w:ascii="黑体" w:eastAsia="黑体" w:hAnsi="黑体" w:hint="eastAsia"/>
          <w:sz w:val="28"/>
          <w:szCs w:val="28"/>
        </w:rPr>
        <w:t xml:space="preserve">    </w:t>
      </w:r>
      <w:r w:rsidRPr="00944AB8">
        <w:rPr>
          <w:rFonts w:ascii="仿宋" w:eastAsia="仿宋" w:hAnsi="仿宋" w:hint="eastAsia"/>
          <w:sz w:val="28"/>
          <w:szCs w:val="28"/>
        </w:rPr>
        <w:t>2019年4月30日，美国食品药品管理局（FDA）发布消息称，由于复杂睡眠行为（包括梦游、睡眠驾驶和在不完全清醒的情况下从事其他活动），某些常见的治疗失眠类处方药物发生了罕见但严重的伤害，甚至死亡。与其他用于治疗失眠的处方药相比，这些行为似乎更常见于艾司佐匹克隆、扎来普隆和唑吡坦。因此，FDA要求在这些药品的说明书和患者用药指南中添加黑框警告，同时要求将既往使用艾司佐匹克隆、扎来普隆和唑吡坦曾发生过异常睡眠行为的患者列为禁忌人群。</w:t>
      </w:r>
    </w:p>
    <w:p w:rsidR="00DD6B79" w:rsidRPr="00944AB8" w:rsidRDefault="00DD6B79" w:rsidP="00DD6B79">
      <w:pPr>
        <w:spacing w:line="500" w:lineRule="exact"/>
        <w:jc w:val="left"/>
        <w:rPr>
          <w:rFonts w:ascii="仿宋" w:eastAsia="仿宋" w:hAnsi="仿宋"/>
          <w:sz w:val="28"/>
          <w:szCs w:val="28"/>
        </w:rPr>
      </w:pPr>
      <w:r w:rsidRPr="00944AB8">
        <w:rPr>
          <w:rFonts w:ascii="仿宋" w:eastAsia="仿宋" w:hAnsi="仿宋" w:hint="eastAsia"/>
          <w:sz w:val="28"/>
          <w:szCs w:val="28"/>
        </w:rPr>
        <w:t xml:space="preserve">    艾司佐匹克隆、扎来普隆、唑吡坦属于镇静催眠类药物，用于治疗成人睡眠障碍，已批准上市多年。复杂睡眠行为造成的严重伤害和死亡发生在有或没有此类行为史的患者身上，不管是否使用最低推荐剂量或单次用药，无论有没有并用酒精或其他中枢神经系统抑制剂（如镇静剂，阿片类药物，和抗焦虑药物等），使用这些药物均可能发生异常睡眠行为。</w:t>
      </w:r>
    </w:p>
    <w:p w:rsidR="00DD6B79" w:rsidRPr="00944AB8" w:rsidRDefault="00DD6B79" w:rsidP="00DD6B79">
      <w:pPr>
        <w:spacing w:line="500" w:lineRule="exact"/>
        <w:rPr>
          <w:rFonts w:ascii="仿宋" w:eastAsia="仿宋" w:hAnsi="仿宋"/>
          <w:sz w:val="28"/>
          <w:szCs w:val="28"/>
        </w:rPr>
      </w:pPr>
      <w:r w:rsidRPr="00944AB8">
        <w:rPr>
          <w:rFonts w:ascii="仿宋" w:eastAsia="仿宋" w:hAnsi="仿宋" w:hint="eastAsia"/>
          <w:sz w:val="28"/>
          <w:szCs w:val="28"/>
        </w:rPr>
        <w:t>针对医务人员信息：</w:t>
      </w:r>
    </w:p>
    <w:p w:rsidR="00DD6B79" w:rsidRPr="00944AB8" w:rsidRDefault="00DD6B79" w:rsidP="00DD6B79">
      <w:pPr>
        <w:spacing w:line="500" w:lineRule="exact"/>
        <w:jc w:val="left"/>
        <w:rPr>
          <w:rFonts w:ascii="仿宋" w:eastAsia="仿宋" w:hAnsi="仿宋"/>
          <w:sz w:val="28"/>
          <w:szCs w:val="28"/>
        </w:rPr>
      </w:pPr>
      <w:r w:rsidRPr="00944AB8">
        <w:rPr>
          <w:rFonts w:ascii="仿宋" w:eastAsia="仿宋" w:hAnsi="仿宋" w:hint="eastAsia"/>
          <w:sz w:val="28"/>
          <w:szCs w:val="28"/>
        </w:rPr>
        <w:t>对于服用艾司佐匹克隆、扎来普隆、唑吡坦后出现过复杂睡眠行为的患者应避免开具这些药物；如果患者出现过复杂的睡眠行为，应停止使用这些药物，因为这些药物引起的行为虽然罕见，但已导致严重的伤害或死亡。</w:t>
      </w:r>
    </w:p>
    <w:p w:rsidR="00DD6B79" w:rsidRPr="00944AB8" w:rsidRDefault="00DD6B79" w:rsidP="00DD6B79">
      <w:pPr>
        <w:spacing w:line="500" w:lineRule="exact"/>
        <w:rPr>
          <w:rFonts w:ascii="仿宋" w:eastAsia="仿宋" w:hAnsi="仿宋"/>
          <w:sz w:val="28"/>
          <w:szCs w:val="28"/>
        </w:rPr>
      </w:pPr>
      <w:r w:rsidRPr="00944AB8">
        <w:rPr>
          <w:rFonts w:ascii="仿宋" w:eastAsia="仿宋" w:hAnsi="仿宋" w:hint="eastAsia"/>
          <w:sz w:val="28"/>
          <w:szCs w:val="28"/>
        </w:rPr>
        <w:t>针对患者信息：</w:t>
      </w:r>
    </w:p>
    <w:p w:rsidR="00DD6B79" w:rsidRPr="00944AB8" w:rsidRDefault="00DD6B79" w:rsidP="00DD6B79">
      <w:pPr>
        <w:spacing w:line="500" w:lineRule="exact"/>
        <w:rPr>
          <w:rFonts w:ascii="仿宋" w:eastAsia="仿宋" w:hAnsi="仿宋"/>
          <w:sz w:val="28"/>
          <w:szCs w:val="28"/>
        </w:rPr>
      </w:pPr>
      <w:r w:rsidRPr="00944AB8">
        <w:rPr>
          <w:rFonts w:ascii="仿宋" w:eastAsia="仿宋" w:hAnsi="仿宋" w:hint="eastAsia"/>
          <w:sz w:val="28"/>
          <w:szCs w:val="28"/>
        </w:rPr>
        <w:t>如患者服药后不完全清醒，或者如果不记得做过的活动，可能出现了复杂的睡眠行为，应停止使用治疗失眠的药物，并立即就医。</w:t>
      </w:r>
    </w:p>
    <w:p w:rsidR="00DD6B79" w:rsidRPr="00944AB8" w:rsidRDefault="00DD6B79" w:rsidP="00DD6B79">
      <w:pPr>
        <w:spacing w:line="500" w:lineRule="exact"/>
        <w:jc w:val="left"/>
        <w:rPr>
          <w:rFonts w:ascii="仿宋" w:eastAsia="仿宋" w:hAnsi="仿宋"/>
          <w:sz w:val="28"/>
          <w:szCs w:val="28"/>
        </w:rPr>
      </w:pPr>
      <w:r w:rsidRPr="00944AB8">
        <w:rPr>
          <w:rFonts w:ascii="仿宋" w:eastAsia="仿宋" w:hAnsi="仿宋" w:hint="eastAsia"/>
          <w:sz w:val="28"/>
          <w:szCs w:val="28"/>
        </w:rPr>
        <w:t xml:space="preserve">    在过去的26年里，FDA发现了66例药物引起复杂睡眠行为的报告， 这些病例仅来自FDA不良事件报告系统（FEARS）或医学文献，</w:t>
      </w:r>
      <w:r w:rsidRPr="00944AB8">
        <w:rPr>
          <w:rFonts w:ascii="仿宋" w:eastAsia="仿宋" w:hAnsi="仿宋" w:hint="eastAsia"/>
          <w:sz w:val="28"/>
          <w:szCs w:val="28"/>
        </w:rPr>
        <w:lastRenderedPageBreak/>
        <w:t>因此可能有更多尚未发现的病例。66例病例包括意外服药过量、跌倒、烧伤、溺水、暴露在极低的温度下导致肢体功能丧失、一氧化碳中毒、溺水、体温过低、机动车碰撞、以及自伤(如枪伤和明显的自杀企图)。患者通常不记得这些事件。这些治疗失眠药物导致复杂睡眠行为的潜在机制目前尚不明确。</w:t>
      </w:r>
    </w:p>
    <w:p w:rsidR="00DD6B79" w:rsidRPr="00944AB8" w:rsidRDefault="00DD6B79" w:rsidP="00DD6B79">
      <w:pPr>
        <w:spacing w:line="500" w:lineRule="exact"/>
        <w:jc w:val="left"/>
        <w:rPr>
          <w:rFonts w:ascii="仿宋" w:eastAsia="仿宋" w:hAnsi="仿宋"/>
          <w:sz w:val="28"/>
          <w:szCs w:val="28"/>
        </w:rPr>
      </w:pPr>
      <w:r w:rsidRPr="00944AB8">
        <w:rPr>
          <w:rFonts w:ascii="仿宋" w:eastAsia="仿宋" w:hAnsi="仿宋" w:hint="eastAsia"/>
          <w:sz w:val="28"/>
          <w:szCs w:val="28"/>
        </w:rPr>
        <w:t xml:space="preserve">    FDA还提醒公众，所有用于治疗失眠的药物都会影响次日早晨驾车及其他需要保持警觉的活动。昏昏欲睡已经被列为所有失眠药物的药物标签上常见的副作用。FDA警告患者服用这些产品后第二天患者仍会感到昏昏欲睡。服用治疗失眠药物的患者在使用后第二天早晨即使感到完全清醒，也会出现精神警觉性下降的现象。</w:t>
      </w:r>
    </w:p>
    <w:p w:rsidR="00DD6B79" w:rsidRPr="00944AB8" w:rsidRDefault="00DD6B79" w:rsidP="00DD6B79">
      <w:pPr>
        <w:spacing w:line="500" w:lineRule="exact"/>
        <w:rPr>
          <w:rFonts w:ascii="仿宋" w:eastAsia="仿宋" w:hAnsi="仿宋"/>
          <w:sz w:val="28"/>
          <w:szCs w:val="28"/>
        </w:rPr>
      </w:pPr>
      <w:r w:rsidRPr="00944AB8">
        <w:rPr>
          <w:rFonts w:ascii="仿宋" w:eastAsia="仿宋" w:hAnsi="仿宋" w:hint="eastAsia"/>
          <w:sz w:val="28"/>
          <w:szCs w:val="28"/>
        </w:rPr>
        <w:t>给患者的补充信息</w:t>
      </w:r>
    </w:p>
    <w:p w:rsidR="00DD6B79" w:rsidRPr="00944AB8" w:rsidRDefault="00DD6B79" w:rsidP="00DD6B79">
      <w:pPr>
        <w:spacing w:line="500" w:lineRule="exact"/>
        <w:jc w:val="left"/>
        <w:rPr>
          <w:rFonts w:ascii="仿宋" w:eastAsia="仿宋" w:hAnsi="仿宋"/>
          <w:sz w:val="28"/>
          <w:szCs w:val="28"/>
        </w:rPr>
      </w:pPr>
      <w:r w:rsidRPr="00944AB8">
        <w:rPr>
          <w:rFonts w:ascii="仿宋" w:eastAsia="宋体" w:hAnsi="宋体" w:cs="宋体" w:hint="eastAsia"/>
          <w:sz w:val="28"/>
          <w:szCs w:val="28"/>
        </w:rPr>
        <w:t>•</w:t>
      </w:r>
      <w:r w:rsidRPr="00944AB8">
        <w:rPr>
          <w:rFonts w:ascii="仿宋" w:eastAsia="仿宋" w:hAnsi="仿宋"/>
          <w:sz w:val="28"/>
          <w:szCs w:val="28"/>
        </w:rPr>
        <w:t xml:space="preserve">    </w:t>
      </w:r>
      <w:r w:rsidRPr="00944AB8">
        <w:rPr>
          <w:rFonts w:ascii="仿宋" w:eastAsia="仿宋" w:hAnsi="仿宋" w:hint="eastAsia"/>
          <w:sz w:val="28"/>
          <w:szCs w:val="28"/>
        </w:rPr>
        <w:t>艾司佐匹克隆、扎来普隆、唑吡坦可引起复杂睡眠行为，包括梦游、睡眠驾驶和在不完全清醒的情况下从事其他活动。这些复杂的睡眠行为是罕见的，但已导致严重的伤害和死亡。</w:t>
      </w:r>
    </w:p>
    <w:p w:rsidR="00DD6B79" w:rsidRPr="00944AB8" w:rsidRDefault="00DD6B79" w:rsidP="00DD6B79">
      <w:pPr>
        <w:spacing w:line="500" w:lineRule="exact"/>
        <w:jc w:val="left"/>
        <w:rPr>
          <w:rFonts w:ascii="仿宋" w:eastAsia="仿宋" w:hAnsi="仿宋"/>
          <w:sz w:val="28"/>
          <w:szCs w:val="28"/>
        </w:rPr>
      </w:pPr>
      <w:r w:rsidRPr="00944AB8">
        <w:rPr>
          <w:rFonts w:ascii="仿宋" w:eastAsia="宋体" w:hAnsi="宋体" w:cs="宋体" w:hint="eastAsia"/>
          <w:sz w:val="28"/>
          <w:szCs w:val="28"/>
        </w:rPr>
        <w:t>•</w:t>
      </w:r>
      <w:r w:rsidRPr="00944AB8">
        <w:rPr>
          <w:rFonts w:ascii="仿宋" w:eastAsia="仿宋" w:hAnsi="仿宋"/>
          <w:sz w:val="28"/>
          <w:szCs w:val="28"/>
        </w:rPr>
        <w:t xml:space="preserve">    </w:t>
      </w:r>
      <w:r w:rsidRPr="00944AB8">
        <w:rPr>
          <w:rFonts w:ascii="仿宋" w:eastAsia="仿宋" w:hAnsi="仿宋" w:hint="eastAsia"/>
          <w:sz w:val="28"/>
          <w:szCs w:val="28"/>
        </w:rPr>
        <w:t>这些事件只需使用一剂这些药物就可以发生，也可以在较长的治疗时间后发生。</w:t>
      </w:r>
    </w:p>
    <w:p w:rsidR="00DD6B79" w:rsidRPr="00944AB8" w:rsidRDefault="00DD6B79" w:rsidP="00DD6B79">
      <w:pPr>
        <w:spacing w:line="500" w:lineRule="exact"/>
        <w:jc w:val="center"/>
        <w:rPr>
          <w:rFonts w:ascii="仿宋" w:eastAsia="仿宋" w:hAnsi="仿宋"/>
          <w:sz w:val="28"/>
          <w:szCs w:val="28"/>
        </w:rPr>
      </w:pPr>
      <w:r w:rsidRPr="00944AB8">
        <w:rPr>
          <w:rFonts w:ascii="仿宋" w:eastAsia="宋体" w:hAnsi="宋体" w:cs="宋体" w:hint="eastAsia"/>
          <w:sz w:val="28"/>
          <w:szCs w:val="28"/>
        </w:rPr>
        <w:t>•</w:t>
      </w:r>
      <w:r w:rsidRPr="00944AB8">
        <w:rPr>
          <w:rFonts w:ascii="仿宋" w:eastAsia="仿宋" w:hAnsi="仿宋"/>
          <w:sz w:val="28"/>
          <w:szCs w:val="28"/>
        </w:rPr>
        <w:t xml:space="preserve">    </w:t>
      </w:r>
      <w:r w:rsidRPr="00944AB8">
        <w:rPr>
          <w:rFonts w:ascii="仿宋" w:eastAsia="仿宋" w:hAnsi="仿宋" w:hint="eastAsia"/>
          <w:sz w:val="28"/>
          <w:szCs w:val="28"/>
        </w:rPr>
        <w:t>如果患者出现了复杂睡眠行为，应立即停药，并及时就医。</w:t>
      </w:r>
    </w:p>
    <w:p w:rsidR="00DD6B79" w:rsidRPr="00944AB8" w:rsidRDefault="00DD6B79" w:rsidP="00DD6B79">
      <w:pPr>
        <w:spacing w:line="500" w:lineRule="exact"/>
        <w:jc w:val="left"/>
        <w:rPr>
          <w:rFonts w:ascii="仿宋" w:eastAsia="仿宋" w:hAnsi="仿宋"/>
          <w:sz w:val="28"/>
          <w:szCs w:val="28"/>
        </w:rPr>
      </w:pPr>
      <w:r w:rsidRPr="00944AB8">
        <w:rPr>
          <w:rFonts w:ascii="仿宋" w:eastAsia="宋体" w:hAnsi="宋体" w:cs="宋体" w:hint="eastAsia"/>
          <w:sz w:val="28"/>
          <w:szCs w:val="28"/>
        </w:rPr>
        <w:t>•</w:t>
      </w:r>
      <w:r w:rsidRPr="00944AB8">
        <w:rPr>
          <w:rFonts w:ascii="仿宋" w:eastAsia="仿宋" w:hAnsi="仿宋"/>
          <w:sz w:val="28"/>
          <w:szCs w:val="28"/>
        </w:rPr>
        <w:t xml:space="preserve">    </w:t>
      </w:r>
      <w:r w:rsidRPr="00944AB8">
        <w:rPr>
          <w:rFonts w:ascii="仿宋" w:eastAsia="仿宋" w:hAnsi="仿宋" w:hint="eastAsia"/>
          <w:sz w:val="28"/>
          <w:szCs w:val="28"/>
        </w:rPr>
        <w:t>按照医嘱用药。为了减少不良事件的发生，不要超剂量、超频次用药。</w:t>
      </w:r>
    </w:p>
    <w:p w:rsidR="00DD6B79" w:rsidRPr="00944AB8" w:rsidRDefault="00DD6B79" w:rsidP="00DD6B79">
      <w:pPr>
        <w:spacing w:line="500" w:lineRule="exact"/>
        <w:jc w:val="left"/>
        <w:rPr>
          <w:rFonts w:ascii="仿宋" w:eastAsia="仿宋" w:hAnsi="仿宋"/>
          <w:sz w:val="28"/>
          <w:szCs w:val="28"/>
        </w:rPr>
      </w:pPr>
      <w:r w:rsidRPr="00944AB8">
        <w:rPr>
          <w:rFonts w:ascii="仿宋" w:eastAsia="宋体" w:hAnsi="宋体" w:cs="宋体" w:hint="eastAsia"/>
          <w:sz w:val="28"/>
          <w:szCs w:val="28"/>
        </w:rPr>
        <w:t>•</w:t>
      </w:r>
      <w:r w:rsidRPr="00944AB8">
        <w:rPr>
          <w:rFonts w:ascii="仿宋" w:eastAsia="仿宋" w:hAnsi="仿宋"/>
          <w:sz w:val="28"/>
          <w:szCs w:val="28"/>
        </w:rPr>
        <w:t xml:space="preserve">    </w:t>
      </w:r>
      <w:r w:rsidRPr="00944AB8">
        <w:rPr>
          <w:rFonts w:ascii="仿宋" w:eastAsia="仿宋" w:hAnsi="仿宋" w:hint="eastAsia"/>
          <w:sz w:val="28"/>
          <w:szCs w:val="28"/>
        </w:rPr>
        <w:t>如果在服药后无法保证足够的睡眠时间，请不要服用艾司佐匹克隆、扎来普隆、唑吡坦。如果服药后起得太快，可能会感到昏昏欲睡，记忆力、警觉性或协调性出现问题。</w:t>
      </w:r>
    </w:p>
    <w:p w:rsidR="00DD6B79" w:rsidRPr="00944AB8" w:rsidRDefault="00DD6B79" w:rsidP="00DD6B79">
      <w:pPr>
        <w:spacing w:line="500" w:lineRule="exact"/>
        <w:jc w:val="left"/>
        <w:rPr>
          <w:rFonts w:ascii="仿宋" w:eastAsia="仿宋" w:hAnsi="仿宋"/>
          <w:sz w:val="28"/>
          <w:szCs w:val="28"/>
        </w:rPr>
      </w:pPr>
      <w:r w:rsidRPr="00944AB8">
        <w:rPr>
          <w:rFonts w:ascii="仿宋" w:eastAsia="仿宋" w:hAnsi="仿宋" w:hint="eastAsia"/>
          <w:sz w:val="28"/>
          <w:szCs w:val="28"/>
        </w:rPr>
        <w:t>— 使用艾司佐匹克隆、唑吡坦（片、缓释片、舌下片或口腔喷雾剂），应该服药后立即就寝，并卧床7至8个小时。</w:t>
      </w:r>
    </w:p>
    <w:p w:rsidR="00DD6B79" w:rsidRPr="00944AB8" w:rsidRDefault="00DD6B79" w:rsidP="00DD6B79">
      <w:pPr>
        <w:spacing w:line="500" w:lineRule="exact"/>
        <w:jc w:val="left"/>
        <w:rPr>
          <w:rFonts w:ascii="仿宋" w:eastAsia="仿宋" w:hAnsi="仿宋"/>
          <w:sz w:val="28"/>
          <w:szCs w:val="28"/>
        </w:rPr>
      </w:pPr>
      <w:r w:rsidRPr="00944AB8">
        <w:rPr>
          <w:rFonts w:ascii="仿宋" w:eastAsia="仿宋" w:hAnsi="仿宋" w:hint="eastAsia"/>
          <w:sz w:val="28"/>
          <w:szCs w:val="28"/>
        </w:rPr>
        <w:t>— 使用扎来普隆片或者低剂量唑吡坦舌下片，应该在床上服药，并至少卧床4小时。</w:t>
      </w:r>
    </w:p>
    <w:p w:rsidR="00DD6B79" w:rsidRPr="00944AB8" w:rsidRDefault="00DD6B79" w:rsidP="00DD6B79">
      <w:pPr>
        <w:spacing w:line="500" w:lineRule="exact"/>
        <w:jc w:val="left"/>
        <w:rPr>
          <w:rFonts w:ascii="仿宋" w:eastAsia="仿宋" w:hAnsi="仿宋"/>
          <w:sz w:val="28"/>
          <w:szCs w:val="28"/>
        </w:rPr>
      </w:pPr>
      <w:r w:rsidRPr="00944AB8">
        <w:rPr>
          <w:rFonts w:ascii="仿宋" w:eastAsia="宋体" w:hAnsi="宋体" w:cs="宋体" w:hint="eastAsia"/>
          <w:sz w:val="28"/>
          <w:szCs w:val="28"/>
        </w:rPr>
        <w:t>•</w:t>
      </w:r>
      <w:r w:rsidRPr="00944AB8">
        <w:rPr>
          <w:rFonts w:ascii="仿宋" w:eastAsia="仿宋" w:hAnsi="仿宋"/>
          <w:sz w:val="28"/>
          <w:szCs w:val="28"/>
        </w:rPr>
        <w:t xml:space="preserve">    </w:t>
      </w:r>
      <w:r w:rsidRPr="00944AB8">
        <w:rPr>
          <w:rFonts w:ascii="仿宋" w:eastAsia="仿宋" w:hAnsi="仿宋" w:hint="eastAsia"/>
          <w:sz w:val="28"/>
          <w:szCs w:val="28"/>
        </w:rPr>
        <w:t>服用艾司佐匹克隆、扎来普隆和唑吡坦时，不要同时使用其他</w:t>
      </w:r>
      <w:r w:rsidRPr="00944AB8">
        <w:rPr>
          <w:rFonts w:ascii="仿宋" w:eastAsia="仿宋" w:hAnsi="仿宋" w:hint="eastAsia"/>
          <w:sz w:val="28"/>
          <w:szCs w:val="28"/>
        </w:rPr>
        <w:lastRenderedPageBreak/>
        <w:t>任何帮助睡眠的药物，包括一些非处方药。服用这些药物前不要饮酒，因为会增加出现副作用和不良反应的风险。</w:t>
      </w:r>
    </w:p>
    <w:p w:rsidR="00DD6B79" w:rsidRPr="00944AB8" w:rsidRDefault="00DD6B79" w:rsidP="00DD6B79">
      <w:pPr>
        <w:spacing w:line="500" w:lineRule="exact"/>
        <w:rPr>
          <w:rFonts w:ascii="仿宋" w:eastAsia="仿宋" w:hAnsi="仿宋"/>
          <w:sz w:val="28"/>
          <w:szCs w:val="28"/>
        </w:rPr>
      </w:pPr>
      <w:r w:rsidRPr="00944AB8">
        <w:rPr>
          <w:rFonts w:ascii="仿宋" w:eastAsia="仿宋" w:hAnsi="仿宋" w:hint="eastAsia"/>
          <w:sz w:val="28"/>
          <w:szCs w:val="28"/>
        </w:rPr>
        <w:t>给医务人员的补充信息</w:t>
      </w:r>
    </w:p>
    <w:p w:rsidR="00DD6B79" w:rsidRPr="00944AB8" w:rsidRDefault="00DD6B79" w:rsidP="00DD6B79">
      <w:pPr>
        <w:spacing w:line="500" w:lineRule="exact"/>
        <w:jc w:val="left"/>
        <w:rPr>
          <w:rFonts w:ascii="仿宋" w:eastAsia="仿宋" w:hAnsi="仿宋"/>
          <w:sz w:val="28"/>
          <w:szCs w:val="28"/>
        </w:rPr>
      </w:pPr>
      <w:r w:rsidRPr="00944AB8">
        <w:rPr>
          <w:rFonts w:ascii="仿宋" w:eastAsia="宋体" w:hAnsi="宋体" w:cs="宋体" w:hint="eastAsia"/>
          <w:sz w:val="28"/>
          <w:szCs w:val="28"/>
        </w:rPr>
        <w:t>•</w:t>
      </w:r>
      <w:r w:rsidRPr="00944AB8">
        <w:rPr>
          <w:rFonts w:ascii="仿宋" w:eastAsia="仿宋" w:hAnsi="仿宋"/>
          <w:sz w:val="28"/>
          <w:szCs w:val="28"/>
        </w:rPr>
        <w:t xml:space="preserve">    </w:t>
      </w:r>
      <w:r w:rsidRPr="00944AB8">
        <w:rPr>
          <w:rFonts w:ascii="仿宋" w:eastAsia="仿宋" w:hAnsi="仿宋" w:hint="eastAsia"/>
          <w:sz w:val="28"/>
          <w:szCs w:val="28"/>
        </w:rPr>
        <w:t>艾司佐匹克隆、扎来普隆和唑吡坦已经有引起复杂睡眠行为的报告。复杂的睡眠行为是指患者在没有完全清醒的情况下进行活动，可以导致严重的伤害和死亡。</w:t>
      </w:r>
    </w:p>
    <w:p w:rsidR="00DD6B79" w:rsidRPr="00944AB8" w:rsidRDefault="00DD6B79" w:rsidP="00DD6B79">
      <w:pPr>
        <w:spacing w:line="500" w:lineRule="exact"/>
        <w:jc w:val="left"/>
        <w:rPr>
          <w:rFonts w:ascii="仿宋" w:eastAsia="仿宋" w:hAnsi="仿宋"/>
          <w:sz w:val="28"/>
          <w:szCs w:val="28"/>
        </w:rPr>
      </w:pPr>
      <w:r w:rsidRPr="00944AB8">
        <w:rPr>
          <w:rFonts w:ascii="仿宋" w:eastAsia="宋体" w:hAnsi="宋体" w:cs="宋体" w:hint="eastAsia"/>
          <w:sz w:val="28"/>
          <w:szCs w:val="28"/>
        </w:rPr>
        <w:t>•</w:t>
      </w:r>
      <w:r w:rsidRPr="00944AB8">
        <w:rPr>
          <w:rFonts w:ascii="仿宋" w:eastAsia="仿宋" w:hAnsi="仿宋"/>
          <w:sz w:val="28"/>
          <w:szCs w:val="28"/>
        </w:rPr>
        <w:t xml:space="preserve">    </w:t>
      </w:r>
      <w:r w:rsidRPr="00944AB8">
        <w:rPr>
          <w:rFonts w:ascii="仿宋" w:eastAsia="仿宋" w:hAnsi="仿宋" w:hint="eastAsia"/>
          <w:sz w:val="28"/>
          <w:szCs w:val="28"/>
        </w:rPr>
        <w:t>这些事件只需使用一剂这些药物就可以发生，也可以在较长的治疗时间后发生。</w:t>
      </w:r>
    </w:p>
    <w:p w:rsidR="00DD6B79" w:rsidRPr="00944AB8" w:rsidRDefault="00DD6B79" w:rsidP="00DD6B79">
      <w:pPr>
        <w:spacing w:line="500" w:lineRule="exact"/>
        <w:jc w:val="left"/>
        <w:rPr>
          <w:rFonts w:ascii="仿宋" w:eastAsia="仿宋" w:hAnsi="仿宋"/>
          <w:sz w:val="28"/>
          <w:szCs w:val="28"/>
        </w:rPr>
      </w:pPr>
      <w:r w:rsidRPr="00944AB8">
        <w:rPr>
          <w:rFonts w:ascii="仿宋" w:eastAsia="宋体" w:hAnsi="宋体" w:cs="宋体" w:hint="eastAsia"/>
          <w:sz w:val="28"/>
          <w:szCs w:val="28"/>
        </w:rPr>
        <w:t>•</w:t>
      </w:r>
      <w:r w:rsidRPr="00944AB8">
        <w:rPr>
          <w:rFonts w:ascii="仿宋" w:eastAsia="仿宋" w:hAnsi="仿宋"/>
          <w:sz w:val="28"/>
          <w:szCs w:val="28"/>
        </w:rPr>
        <w:t xml:space="preserve">    </w:t>
      </w:r>
      <w:r w:rsidRPr="00944AB8">
        <w:rPr>
          <w:rFonts w:ascii="仿宋" w:eastAsia="仿宋" w:hAnsi="仿宋" w:hint="eastAsia"/>
          <w:sz w:val="28"/>
          <w:szCs w:val="28"/>
        </w:rPr>
        <w:t>既往使用艾司佐匹克隆、扎来普隆和唑吡坦出现过复杂睡眠行为的患者，禁止再次处方这些药物。</w:t>
      </w:r>
    </w:p>
    <w:p w:rsidR="00DD6B79" w:rsidRPr="00944AB8" w:rsidRDefault="00DD6B79" w:rsidP="00DD6B79">
      <w:pPr>
        <w:spacing w:line="500" w:lineRule="exact"/>
        <w:jc w:val="left"/>
        <w:rPr>
          <w:rFonts w:ascii="仿宋" w:eastAsia="仿宋" w:hAnsi="仿宋"/>
          <w:sz w:val="28"/>
          <w:szCs w:val="28"/>
        </w:rPr>
      </w:pPr>
      <w:r w:rsidRPr="00944AB8">
        <w:rPr>
          <w:rFonts w:ascii="仿宋" w:eastAsia="宋体" w:hAnsi="宋体" w:cs="宋体" w:hint="eastAsia"/>
          <w:sz w:val="28"/>
          <w:szCs w:val="28"/>
        </w:rPr>
        <w:t>•</w:t>
      </w:r>
      <w:r w:rsidRPr="00944AB8">
        <w:rPr>
          <w:rFonts w:ascii="仿宋" w:eastAsia="仿宋" w:hAnsi="仿宋"/>
          <w:sz w:val="28"/>
          <w:szCs w:val="28"/>
        </w:rPr>
        <w:t xml:space="preserve">    </w:t>
      </w:r>
      <w:r w:rsidRPr="00944AB8">
        <w:rPr>
          <w:rFonts w:ascii="仿宋" w:eastAsia="仿宋" w:hAnsi="仿宋" w:hint="eastAsia"/>
          <w:sz w:val="28"/>
          <w:szCs w:val="28"/>
        </w:rPr>
        <w:t>告知患者如果出现过复杂睡眠行为，即使没有造成严重的伤害，也要停止使用治疗失眠药物。</w:t>
      </w:r>
    </w:p>
    <w:p w:rsidR="00DD6B79" w:rsidRPr="00944AB8" w:rsidRDefault="00DD6B79" w:rsidP="00DD6B79">
      <w:pPr>
        <w:spacing w:line="500" w:lineRule="exact"/>
        <w:jc w:val="left"/>
        <w:rPr>
          <w:rFonts w:ascii="仿宋" w:eastAsia="仿宋" w:hAnsi="仿宋"/>
          <w:sz w:val="28"/>
          <w:szCs w:val="28"/>
        </w:rPr>
      </w:pPr>
      <w:r w:rsidRPr="00944AB8">
        <w:rPr>
          <w:rFonts w:ascii="仿宋" w:eastAsia="宋体" w:hAnsi="宋体" w:cs="宋体" w:hint="eastAsia"/>
          <w:sz w:val="28"/>
          <w:szCs w:val="28"/>
        </w:rPr>
        <w:t>•</w:t>
      </w:r>
      <w:r w:rsidRPr="00944AB8">
        <w:rPr>
          <w:rFonts w:ascii="仿宋" w:eastAsia="仿宋" w:hAnsi="仿宋"/>
          <w:sz w:val="28"/>
          <w:szCs w:val="28"/>
        </w:rPr>
        <w:t xml:space="preserve">    </w:t>
      </w:r>
      <w:r w:rsidRPr="00944AB8">
        <w:rPr>
          <w:rFonts w:ascii="仿宋" w:eastAsia="仿宋" w:hAnsi="仿宋" w:hint="eastAsia"/>
          <w:sz w:val="28"/>
          <w:szCs w:val="28"/>
        </w:rPr>
        <w:t>当给患者处方艾司佐匹克隆、扎来普隆或唑吡坦时，应遵循说明书中的剂量建议，从尽可能低的有效剂量开始。</w:t>
      </w:r>
    </w:p>
    <w:p w:rsidR="00DD6B79" w:rsidRPr="00944AB8" w:rsidRDefault="00DD6B79" w:rsidP="00DD6B79">
      <w:pPr>
        <w:spacing w:line="500" w:lineRule="exact"/>
        <w:jc w:val="left"/>
        <w:rPr>
          <w:rFonts w:ascii="仿宋" w:eastAsia="仿宋" w:hAnsi="仿宋"/>
          <w:sz w:val="28"/>
          <w:szCs w:val="28"/>
        </w:rPr>
      </w:pPr>
      <w:r w:rsidRPr="00944AB8">
        <w:rPr>
          <w:rFonts w:ascii="仿宋" w:eastAsia="宋体" w:hAnsi="宋体" w:cs="宋体" w:hint="eastAsia"/>
          <w:sz w:val="28"/>
          <w:szCs w:val="28"/>
        </w:rPr>
        <w:t>•</w:t>
      </w:r>
      <w:r w:rsidRPr="00944AB8">
        <w:rPr>
          <w:rFonts w:ascii="仿宋" w:eastAsia="仿宋" w:hAnsi="仿宋"/>
          <w:sz w:val="28"/>
          <w:szCs w:val="28"/>
        </w:rPr>
        <w:t xml:space="preserve">    </w:t>
      </w:r>
      <w:r w:rsidRPr="00944AB8">
        <w:rPr>
          <w:rFonts w:ascii="仿宋" w:eastAsia="仿宋" w:hAnsi="仿宋" w:hint="eastAsia"/>
          <w:sz w:val="28"/>
          <w:szCs w:val="28"/>
        </w:rPr>
        <w:t>鼓励患者使用艾司佐匹克隆、扎来普隆或唑吡坦时阅读患者药物指南，并提醒他们不要与其他治疗失眠药物、酒精或中枢神经系统抑制剂联合使用。</w:t>
      </w:r>
    </w:p>
    <w:p w:rsidR="00DE46E9" w:rsidRDefault="00DE46E9" w:rsidP="00DD6B79">
      <w:pPr>
        <w:ind w:firstLineChars="200" w:firstLine="643"/>
        <w:rPr>
          <w:rFonts w:ascii="黑体" w:eastAsia="黑体" w:hAnsi="黑体"/>
          <w:b/>
          <w:szCs w:val="32"/>
        </w:rPr>
      </w:pPr>
    </w:p>
    <w:p w:rsidR="00DD6B79" w:rsidRDefault="00DD6B79" w:rsidP="00DD6B79">
      <w:pPr>
        <w:ind w:firstLineChars="200" w:firstLine="480"/>
        <w:rPr>
          <w:sz w:val="24"/>
        </w:rPr>
      </w:pPr>
    </w:p>
    <w:p w:rsidR="00944AB8" w:rsidRDefault="00944AB8" w:rsidP="00DD6B79">
      <w:pPr>
        <w:ind w:firstLineChars="200" w:firstLine="480"/>
        <w:rPr>
          <w:sz w:val="24"/>
        </w:rPr>
      </w:pPr>
    </w:p>
    <w:p w:rsidR="00944AB8" w:rsidRDefault="00944AB8" w:rsidP="00DD6B79">
      <w:pPr>
        <w:ind w:firstLineChars="200" w:firstLine="480"/>
        <w:rPr>
          <w:sz w:val="24"/>
        </w:rPr>
      </w:pPr>
    </w:p>
    <w:p w:rsidR="00944AB8" w:rsidRDefault="00944AB8" w:rsidP="00DD6B79">
      <w:pPr>
        <w:ind w:firstLineChars="200" w:firstLine="480"/>
        <w:rPr>
          <w:sz w:val="24"/>
        </w:rPr>
      </w:pPr>
    </w:p>
    <w:p w:rsidR="00944AB8" w:rsidRDefault="00944AB8" w:rsidP="00DD6B79">
      <w:pPr>
        <w:ind w:firstLineChars="200" w:firstLine="480"/>
        <w:rPr>
          <w:sz w:val="24"/>
        </w:rPr>
      </w:pPr>
    </w:p>
    <w:p w:rsidR="00944AB8" w:rsidRDefault="00944AB8" w:rsidP="00DD6B79">
      <w:pPr>
        <w:ind w:firstLineChars="200" w:firstLine="480"/>
        <w:rPr>
          <w:sz w:val="24"/>
        </w:rPr>
      </w:pPr>
    </w:p>
    <w:p w:rsidR="00944AB8" w:rsidRDefault="00944AB8" w:rsidP="00DD6B79">
      <w:pPr>
        <w:ind w:firstLineChars="200" w:firstLine="480"/>
        <w:rPr>
          <w:sz w:val="24"/>
        </w:rPr>
      </w:pPr>
    </w:p>
    <w:p w:rsidR="00944AB8" w:rsidRDefault="00944AB8" w:rsidP="00DD6B79">
      <w:pPr>
        <w:ind w:firstLineChars="200" w:firstLine="480"/>
        <w:rPr>
          <w:sz w:val="24"/>
        </w:rPr>
      </w:pPr>
    </w:p>
    <w:p w:rsidR="00944AB8" w:rsidRDefault="00944AB8" w:rsidP="00DD6B79">
      <w:pPr>
        <w:ind w:firstLineChars="200" w:firstLine="480"/>
        <w:rPr>
          <w:sz w:val="24"/>
        </w:rPr>
      </w:pPr>
    </w:p>
    <w:p w:rsidR="00944AB8" w:rsidRDefault="00944AB8" w:rsidP="00DD6B79">
      <w:pPr>
        <w:ind w:firstLineChars="200" w:firstLine="480"/>
        <w:rPr>
          <w:sz w:val="24"/>
        </w:rPr>
      </w:pPr>
    </w:p>
    <w:p w:rsidR="00944AB8" w:rsidRDefault="00944AB8" w:rsidP="00DD6B79">
      <w:pPr>
        <w:ind w:firstLineChars="200" w:firstLine="480"/>
        <w:rPr>
          <w:sz w:val="24"/>
        </w:rPr>
      </w:pPr>
    </w:p>
    <w:p w:rsidR="00944AB8" w:rsidRDefault="00944AB8" w:rsidP="00DD6B79">
      <w:pPr>
        <w:ind w:firstLineChars="200" w:firstLine="480"/>
        <w:rPr>
          <w:sz w:val="24"/>
        </w:rPr>
      </w:pPr>
    </w:p>
    <w:p w:rsidR="00944AB8" w:rsidRDefault="00944AB8" w:rsidP="00DD6B79">
      <w:pPr>
        <w:ind w:firstLineChars="200" w:firstLine="480"/>
        <w:rPr>
          <w:sz w:val="24"/>
        </w:rPr>
      </w:pPr>
    </w:p>
    <w:p w:rsidR="00944AB8" w:rsidRDefault="00944AB8" w:rsidP="00DD6B79">
      <w:pPr>
        <w:ind w:firstLineChars="200" w:firstLine="480"/>
        <w:rPr>
          <w:sz w:val="24"/>
        </w:rPr>
      </w:pPr>
    </w:p>
    <w:p w:rsidR="00944AB8" w:rsidRPr="00944AB8" w:rsidRDefault="00944AB8" w:rsidP="00944AB8">
      <w:pPr>
        <w:ind w:firstLineChars="200" w:firstLine="720"/>
        <w:jc w:val="center"/>
        <w:rPr>
          <w:rFonts w:ascii="黑体" w:eastAsia="黑体" w:hAnsi="黑体"/>
          <w:sz w:val="36"/>
          <w:szCs w:val="36"/>
        </w:rPr>
      </w:pPr>
      <w:r w:rsidRPr="00944AB8">
        <w:rPr>
          <w:rFonts w:ascii="黑体" w:eastAsia="黑体" w:hAnsi="黑体" w:hint="eastAsia"/>
          <w:sz w:val="36"/>
          <w:szCs w:val="36"/>
        </w:rPr>
        <w:lastRenderedPageBreak/>
        <w:t>日本警告奥司他韦的出血风险</w:t>
      </w:r>
    </w:p>
    <w:p w:rsidR="00944AB8" w:rsidRPr="00944AB8" w:rsidRDefault="00944AB8" w:rsidP="00944AB8">
      <w:pPr>
        <w:ind w:firstLineChars="200" w:firstLine="560"/>
        <w:rPr>
          <w:rFonts w:ascii="仿宋" w:eastAsia="仿宋" w:hAnsi="仿宋"/>
          <w:sz w:val="28"/>
          <w:szCs w:val="28"/>
        </w:rPr>
        <w:sectPr w:rsidR="00944AB8" w:rsidRPr="00944AB8">
          <w:pgSz w:w="11906" w:h="16838"/>
          <w:pgMar w:top="1440" w:right="1800" w:bottom="1440" w:left="1800" w:header="851" w:footer="992" w:gutter="0"/>
          <w:cols w:space="425"/>
          <w:docGrid w:type="lines" w:linePitch="312"/>
        </w:sectPr>
      </w:pPr>
      <w:r w:rsidRPr="00944AB8">
        <w:rPr>
          <w:rFonts w:ascii="仿宋" w:eastAsia="仿宋" w:hAnsi="仿宋" w:hint="eastAsia"/>
          <w:sz w:val="28"/>
          <w:szCs w:val="28"/>
        </w:rPr>
        <w:t>2019年3月，日本厚生劳动省（MHLW）和药械管理局（PMDA）宣布，奥司他韦（商品名为达菲）的说明书应进行修订，以包含出血的不良反应以及与华法林合并使用的注意事项。奥司他韦批准用于A型和B型流感病毒的预防和治疗。在既往3个财政年度期间，日本共报告了30例使用奥司他韦治疗的患者发生出血的病例，其中的3例病例与产品的因果关系不能排除。至今未报告患者死亡的病例。此外，在奥司他韦和华法林联用的患者中未报告有出血的病例。MHLW和PMDA得出结论认为，基于目前对可获得证据审查的结果，有必要对产品说明书进行修订。</w:t>
      </w:r>
    </w:p>
    <w:p w:rsidR="00DE46E9" w:rsidRPr="00904E80" w:rsidRDefault="00DE46E9" w:rsidP="00944AB8">
      <w:pPr>
        <w:rPr>
          <w:szCs w:val="32"/>
        </w:rPr>
      </w:pPr>
      <w:r w:rsidRPr="00DE46E9">
        <w:rPr>
          <w:rFonts w:hint="eastAsia"/>
          <w:szCs w:val="32"/>
        </w:rPr>
        <w:lastRenderedPageBreak/>
        <w:t>【药品不良反应】</w:t>
      </w:r>
    </w:p>
    <w:p w:rsidR="00DE46E9" w:rsidRPr="00DE46E9" w:rsidRDefault="00944AB8" w:rsidP="00904E80">
      <w:pPr>
        <w:jc w:val="left"/>
        <w:rPr>
          <w:sz w:val="24"/>
        </w:rPr>
        <w:sectPr w:rsidR="00DE46E9" w:rsidRPr="00DE46E9">
          <w:pgSz w:w="11906" w:h="16838"/>
          <w:pgMar w:top="1440" w:right="1800" w:bottom="1440" w:left="1800" w:header="851" w:footer="992" w:gutter="0"/>
          <w:cols w:space="425"/>
          <w:docGrid w:type="lines" w:linePitch="312"/>
        </w:sectPr>
      </w:pPr>
      <w:r w:rsidRPr="00904E80">
        <w:rPr>
          <w:rFonts w:ascii="黑体" w:eastAsia="黑体" w:hAnsi="黑体" w:cs="Tahoma"/>
          <w:color w:val="444444"/>
          <w:sz w:val="36"/>
          <w:szCs w:val="36"/>
          <w:shd w:val="clear" w:color="auto" w:fill="FFFFFF"/>
        </w:rPr>
        <w:t>警惕维生素K1注射液的严重过敏反应</w:t>
      </w:r>
      <w:r>
        <w:rPr>
          <w:rFonts w:ascii="Tahoma" w:hAnsi="Tahoma" w:cs="Tahoma"/>
          <w:color w:val="444444"/>
          <w:sz w:val="21"/>
          <w:szCs w:val="21"/>
        </w:rPr>
        <w:br/>
      </w:r>
      <w:r>
        <w:rPr>
          <w:rFonts w:ascii="Tahoma" w:hAnsi="Tahoma" w:cs="Tahoma"/>
          <w:color w:val="444444"/>
          <w:sz w:val="21"/>
          <w:szCs w:val="21"/>
          <w:shd w:val="clear" w:color="auto" w:fill="FFFFFF"/>
        </w:rPr>
        <w:t xml:space="preserve">　</w:t>
      </w:r>
      <w:r w:rsidRPr="00904E80">
        <w:rPr>
          <w:rFonts w:ascii="仿宋" w:eastAsia="仿宋" w:hAnsi="仿宋" w:cs="Tahoma"/>
          <w:color w:val="444444"/>
          <w:sz w:val="28"/>
          <w:szCs w:val="28"/>
          <w:shd w:val="clear" w:color="auto" w:fill="FFFFFF"/>
        </w:rPr>
        <w:t xml:space="preserve">　维生素K1注射液临床主要用于维生素K 缺乏引起</w:t>
      </w:r>
      <w:r w:rsidRPr="00904E80">
        <w:rPr>
          <w:rFonts w:ascii="仿宋" w:eastAsia="仿宋" w:hAnsi="仿宋" w:cs="宋体" w:hint="eastAsia"/>
          <w:color w:val="444444"/>
          <w:sz w:val="28"/>
          <w:szCs w:val="28"/>
          <w:shd w:val="clear" w:color="auto" w:fill="FFFFFF"/>
        </w:rPr>
        <w:t>Ⅱ</w:t>
      </w:r>
      <w:r w:rsidRPr="00904E80">
        <w:rPr>
          <w:rFonts w:ascii="仿宋" w:eastAsia="仿宋" w:hAnsi="仿宋" w:cs="Tahoma"/>
          <w:color w:val="444444"/>
          <w:sz w:val="28"/>
          <w:szCs w:val="28"/>
          <w:shd w:val="clear" w:color="auto" w:fill="FFFFFF"/>
        </w:rPr>
        <w:t>、</w:t>
      </w:r>
      <w:r w:rsidRPr="00904E80">
        <w:rPr>
          <w:rFonts w:ascii="仿宋" w:eastAsia="仿宋" w:hAnsi="仿宋" w:cs="宋体" w:hint="eastAsia"/>
          <w:color w:val="444444"/>
          <w:sz w:val="28"/>
          <w:szCs w:val="28"/>
          <w:shd w:val="clear" w:color="auto" w:fill="FFFFFF"/>
        </w:rPr>
        <w:t>Ⅶ</w:t>
      </w:r>
      <w:r w:rsidRPr="00904E80">
        <w:rPr>
          <w:rFonts w:ascii="仿宋" w:eastAsia="仿宋" w:hAnsi="仿宋" w:cs="Tahoma"/>
          <w:color w:val="444444"/>
          <w:sz w:val="28"/>
          <w:szCs w:val="28"/>
          <w:shd w:val="clear" w:color="auto" w:fill="FFFFFF"/>
        </w:rPr>
        <w:t>、</w:t>
      </w:r>
      <w:r w:rsidRPr="00904E80">
        <w:rPr>
          <w:rFonts w:ascii="仿宋" w:eastAsia="仿宋" w:hAnsi="仿宋" w:cs="宋体" w:hint="eastAsia"/>
          <w:color w:val="444444"/>
          <w:sz w:val="28"/>
          <w:szCs w:val="28"/>
          <w:shd w:val="clear" w:color="auto" w:fill="FFFFFF"/>
        </w:rPr>
        <w:t>Ⅸ</w:t>
      </w:r>
      <w:r w:rsidRPr="00904E80">
        <w:rPr>
          <w:rFonts w:ascii="仿宋" w:eastAsia="仿宋" w:hAnsi="仿宋" w:cs="Tahoma"/>
          <w:color w:val="444444"/>
          <w:sz w:val="28"/>
          <w:szCs w:val="28"/>
          <w:shd w:val="clear" w:color="auto" w:fill="FFFFFF"/>
        </w:rPr>
        <w:t>、</w:t>
      </w:r>
      <w:r w:rsidRPr="00904E80">
        <w:rPr>
          <w:rFonts w:ascii="仿宋" w:eastAsia="仿宋" w:hAnsi="仿宋" w:cs="宋体" w:hint="eastAsia"/>
          <w:color w:val="444444"/>
          <w:sz w:val="28"/>
          <w:szCs w:val="28"/>
          <w:shd w:val="clear" w:color="auto" w:fill="FFFFFF"/>
        </w:rPr>
        <w:t>Ⅹ</w:t>
      </w:r>
      <w:r w:rsidRPr="00904E80">
        <w:rPr>
          <w:rFonts w:ascii="仿宋" w:eastAsia="仿宋" w:hAnsi="仿宋" w:cs="Tahoma"/>
          <w:color w:val="444444"/>
          <w:sz w:val="28"/>
          <w:szCs w:val="28"/>
          <w:shd w:val="clear" w:color="auto" w:fill="FFFFFF"/>
        </w:rPr>
        <w:t>凝血因子合成障碍或异常而致的出血，香豆素类、水杨酸钠等所致的低凝血酶原血症和新生儿出血，以及长期应用广谱抗生素所致的体内维生素K 缺乏。</w:t>
      </w:r>
      <w:r w:rsidRPr="00904E80">
        <w:rPr>
          <w:rFonts w:ascii="仿宋" w:eastAsia="仿宋" w:hAnsi="仿宋" w:cs="Tahoma"/>
          <w:color w:val="444444"/>
          <w:sz w:val="28"/>
          <w:szCs w:val="28"/>
        </w:rPr>
        <w:br/>
      </w:r>
      <w:r w:rsidRPr="00904E80">
        <w:rPr>
          <w:rFonts w:ascii="仿宋" w:eastAsia="仿宋" w:hAnsi="仿宋" w:cs="Tahoma"/>
          <w:color w:val="444444"/>
          <w:sz w:val="28"/>
          <w:szCs w:val="28"/>
          <w:shd w:val="clear" w:color="auto" w:fill="FFFFFF"/>
        </w:rPr>
        <w:t xml:space="preserve">　　2004年1月1日至2011年5月31日，国家药品不良反应监测中心病例报告数据库中有关维生素K1注射液不良反应/事件报告8146例，其中严重病例893例。严重不良反应/事件主要为全身性损害、呼吸系统损害和心血管系统损害等。发生严重不良反应的病例，用药途径主要为静脉给药（占95.3％）。</w:t>
      </w:r>
      <w:r w:rsidRPr="00904E80">
        <w:rPr>
          <w:rFonts w:ascii="仿宋" w:eastAsia="仿宋" w:hAnsi="仿宋" w:cs="Tahoma"/>
          <w:color w:val="444444"/>
          <w:sz w:val="28"/>
          <w:szCs w:val="28"/>
        </w:rPr>
        <w:br/>
      </w:r>
      <w:r w:rsidRPr="00904E80">
        <w:rPr>
          <w:rFonts w:ascii="仿宋" w:eastAsia="仿宋" w:hAnsi="仿宋" w:cs="Tahoma"/>
          <w:color w:val="444444"/>
          <w:sz w:val="28"/>
          <w:szCs w:val="28"/>
          <w:shd w:val="clear" w:color="auto" w:fill="FFFFFF"/>
        </w:rPr>
        <w:t xml:space="preserve">　　一、严重病例的临床表现</w:t>
      </w:r>
      <w:r w:rsidRPr="00904E80">
        <w:rPr>
          <w:rFonts w:ascii="仿宋" w:eastAsia="仿宋" w:hAnsi="仿宋" w:cs="Tahoma"/>
          <w:color w:val="444444"/>
          <w:sz w:val="28"/>
          <w:szCs w:val="28"/>
        </w:rPr>
        <w:br/>
      </w:r>
      <w:r w:rsidRPr="00904E80">
        <w:rPr>
          <w:rFonts w:ascii="仿宋" w:eastAsia="仿宋" w:hAnsi="仿宋" w:cs="Tahoma"/>
          <w:color w:val="444444"/>
          <w:sz w:val="28"/>
          <w:szCs w:val="28"/>
          <w:shd w:val="clear" w:color="auto" w:fill="FFFFFF"/>
        </w:rPr>
        <w:t xml:space="preserve">　　维生素K1注射液的严重不良反应/事件的表现如下：全身性损害占49.2%，主要表现为过敏性休克（328例）、过敏样反应、发热、寒战等；呼吸系统损害占26.5%，主要表现为呼吸困难、胸闷、呼吸急促、支气管痉挛等；心血管系统损害占12.92%，主要表现为低血压、心悸、心动过速等。其中过敏性休克328例，占严重病例报告的36.7%。</w:t>
      </w:r>
      <w:r w:rsidRPr="00904E80">
        <w:rPr>
          <w:rFonts w:ascii="仿宋" w:eastAsia="仿宋" w:hAnsi="仿宋" w:cs="Tahoma"/>
          <w:color w:val="444444"/>
          <w:sz w:val="28"/>
          <w:szCs w:val="28"/>
        </w:rPr>
        <w:br/>
      </w:r>
      <w:r w:rsidRPr="00904E80">
        <w:rPr>
          <w:rFonts w:ascii="仿宋" w:eastAsia="仿宋" w:hAnsi="仿宋" w:cs="Tahoma"/>
          <w:color w:val="444444"/>
          <w:sz w:val="28"/>
          <w:szCs w:val="28"/>
          <w:shd w:val="clear" w:color="auto" w:fill="FFFFFF"/>
        </w:rPr>
        <w:t xml:space="preserve">　　典型病例：患者，男性，46岁，因凝血功能障碍于2010年5月19日上午11时40分静脉注射维生素K1注射液10mg+氯化钠注射液10ml，用药6分钟药液剩余5ml时，患者突然出现胸闷、呼吸困难、乏力、腹痛、腹胀、面色苍白，查体：T36.7</w:t>
      </w:r>
      <w:r w:rsidRPr="00904E80">
        <w:rPr>
          <w:rFonts w:ascii="仿宋" w:eastAsia="仿宋" w:hAnsi="仿宋" w:cs="宋体" w:hint="eastAsia"/>
          <w:color w:val="444444"/>
          <w:sz w:val="28"/>
          <w:szCs w:val="28"/>
          <w:shd w:val="clear" w:color="auto" w:fill="FFFFFF"/>
        </w:rPr>
        <w:t>℃</w:t>
      </w:r>
      <w:r w:rsidRPr="00904E80">
        <w:rPr>
          <w:rFonts w:ascii="仿宋" w:eastAsia="仿宋" w:hAnsi="仿宋" w:cs="Tahoma"/>
          <w:color w:val="444444"/>
          <w:sz w:val="28"/>
          <w:szCs w:val="28"/>
          <w:shd w:val="clear" w:color="auto" w:fill="FFFFFF"/>
        </w:rPr>
        <w:t>，R21次/分，P96次/分，Bp72/38mmHg。立即停止使用上述药品，对症治疗,症状逐渐好转，</w:t>
      </w:r>
      <w:r w:rsidRPr="00904E80">
        <w:rPr>
          <w:rFonts w:ascii="仿宋" w:eastAsia="仿宋" w:hAnsi="仿宋" w:cs="Tahoma"/>
          <w:color w:val="444444"/>
          <w:sz w:val="28"/>
          <w:szCs w:val="28"/>
          <w:shd w:val="clear" w:color="auto" w:fill="FFFFFF"/>
        </w:rPr>
        <w:lastRenderedPageBreak/>
        <w:t>下午13时查体：T36.5</w:t>
      </w:r>
      <w:r w:rsidRPr="00904E80">
        <w:rPr>
          <w:rFonts w:ascii="仿宋" w:eastAsia="仿宋" w:hAnsi="仿宋" w:cs="宋体" w:hint="eastAsia"/>
          <w:color w:val="444444"/>
          <w:sz w:val="28"/>
          <w:szCs w:val="28"/>
          <w:shd w:val="clear" w:color="auto" w:fill="FFFFFF"/>
        </w:rPr>
        <w:t>℃</w:t>
      </w:r>
      <w:r w:rsidRPr="00904E80">
        <w:rPr>
          <w:rFonts w:ascii="仿宋" w:eastAsia="仿宋" w:hAnsi="仿宋" w:cs="Tahoma"/>
          <w:color w:val="444444"/>
          <w:sz w:val="28"/>
          <w:szCs w:val="28"/>
          <w:shd w:val="clear" w:color="auto" w:fill="FFFFFF"/>
        </w:rPr>
        <w:t>，R20次/分，P74次/分，Bp100/62mmHg，患者主诉无不适。</w:t>
      </w:r>
      <w:r w:rsidRPr="00904E80">
        <w:rPr>
          <w:rFonts w:ascii="仿宋" w:eastAsia="仿宋" w:hAnsi="仿宋" w:cs="Tahoma"/>
          <w:color w:val="444444"/>
          <w:sz w:val="28"/>
          <w:szCs w:val="28"/>
        </w:rPr>
        <w:br/>
      </w:r>
      <w:r w:rsidR="00904E80">
        <w:rPr>
          <w:rFonts w:ascii="仿宋" w:eastAsia="仿宋" w:hAnsi="仿宋" w:cs="Tahoma"/>
          <w:color w:val="444444"/>
          <w:sz w:val="28"/>
          <w:szCs w:val="28"/>
          <w:shd w:val="clear" w:color="auto" w:fill="FFFFFF"/>
        </w:rPr>
        <w:t xml:space="preserve">　</w:t>
      </w:r>
      <w:r w:rsidRPr="00904E80">
        <w:rPr>
          <w:rFonts w:ascii="仿宋" w:eastAsia="仿宋" w:hAnsi="仿宋" w:cs="Tahoma"/>
          <w:color w:val="444444"/>
          <w:sz w:val="28"/>
          <w:szCs w:val="28"/>
          <w:shd w:val="clear" w:color="auto" w:fill="FFFFFF"/>
        </w:rPr>
        <w:t>二、临床不合理用药情况</w:t>
      </w:r>
      <w:r w:rsidRPr="00904E80">
        <w:rPr>
          <w:rFonts w:ascii="仿宋" w:eastAsia="仿宋" w:hAnsi="仿宋" w:cs="Tahoma"/>
          <w:color w:val="444444"/>
          <w:sz w:val="28"/>
          <w:szCs w:val="28"/>
        </w:rPr>
        <w:br/>
      </w:r>
      <w:r w:rsidRPr="00904E80">
        <w:rPr>
          <w:rFonts w:ascii="仿宋" w:eastAsia="仿宋" w:hAnsi="仿宋" w:cs="Tahoma"/>
          <w:color w:val="444444"/>
          <w:sz w:val="28"/>
          <w:szCs w:val="28"/>
          <w:shd w:val="clear" w:color="auto" w:fill="FFFFFF"/>
        </w:rPr>
        <w:t xml:space="preserve">　　维生素K1注射液不良反应/事件报告分析显示，该产品在临床上存在不合理使用的现象。不合理用药现象主要表现为以下几种情况：</w:t>
      </w:r>
      <w:r w:rsidRPr="00904E80">
        <w:rPr>
          <w:rFonts w:ascii="Tahoma" w:eastAsia="仿宋" w:hAnsi="Tahoma" w:cs="Tahoma"/>
          <w:color w:val="444444"/>
          <w:sz w:val="28"/>
          <w:szCs w:val="28"/>
          <w:shd w:val="clear" w:color="auto" w:fill="FFFFFF"/>
        </w:rPr>
        <w:t> </w:t>
      </w:r>
      <w:r w:rsidRPr="00904E80">
        <w:rPr>
          <w:rFonts w:ascii="仿宋" w:eastAsia="仿宋" w:hAnsi="仿宋" w:cs="Tahoma"/>
          <w:color w:val="444444"/>
          <w:sz w:val="28"/>
          <w:szCs w:val="28"/>
        </w:rPr>
        <w:br/>
      </w:r>
      <w:r w:rsidRPr="00904E80">
        <w:rPr>
          <w:rFonts w:ascii="仿宋" w:eastAsia="仿宋" w:hAnsi="仿宋" w:cs="Tahoma"/>
          <w:color w:val="444444"/>
          <w:sz w:val="28"/>
          <w:szCs w:val="28"/>
          <w:shd w:val="clear" w:color="auto" w:fill="FFFFFF"/>
        </w:rPr>
        <w:t xml:space="preserve">　　1.超适应症用药</w:t>
      </w:r>
      <w:r w:rsidRPr="00904E80">
        <w:rPr>
          <w:rFonts w:ascii="仿宋" w:eastAsia="仿宋" w:hAnsi="仿宋" w:cs="Tahoma"/>
          <w:color w:val="444444"/>
          <w:sz w:val="28"/>
          <w:szCs w:val="28"/>
        </w:rPr>
        <w:br/>
      </w:r>
      <w:r w:rsidRPr="00904E80">
        <w:rPr>
          <w:rFonts w:ascii="仿宋" w:eastAsia="仿宋" w:hAnsi="仿宋" w:cs="Tahoma"/>
          <w:color w:val="444444"/>
          <w:sz w:val="28"/>
          <w:szCs w:val="28"/>
          <w:shd w:val="clear" w:color="auto" w:fill="FFFFFF"/>
        </w:rPr>
        <w:t xml:space="preserve">　　维生素K1注射液说明书明确指出，用于维生素k缺乏引起的出血，如梗阻性黄疸、胆瘘、慢性腹泻等所致出血，香豆素类、水杨酸钠等所致的低凝血酶原血症，新生儿出血以及长期应用广谱抗生素所致的体内维生素k缺乏。病例报告分析显示，52.4%的严重不良反应/事件报告，维生素K1注射液用于呼吸道和消化道疾病，缓解气管、肠道、胆道平滑肌痉挛。</w:t>
      </w:r>
      <w:r w:rsidRPr="00904E80">
        <w:rPr>
          <w:rFonts w:ascii="仿宋" w:eastAsia="仿宋" w:hAnsi="仿宋" w:cs="Tahoma"/>
          <w:color w:val="444444"/>
          <w:sz w:val="28"/>
          <w:szCs w:val="28"/>
        </w:rPr>
        <w:br/>
      </w:r>
      <w:r w:rsidRPr="00904E80">
        <w:rPr>
          <w:rFonts w:ascii="仿宋" w:eastAsia="仿宋" w:hAnsi="仿宋" w:cs="Tahoma"/>
          <w:color w:val="444444"/>
          <w:sz w:val="28"/>
          <w:szCs w:val="28"/>
          <w:shd w:val="clear" w:color="auto" w:fill="FFFFFF"/>
        </w:rPr>
        <w:t xml:space="preserve">　　2.给药途径不当，速度过快</w:t>
      </w:r>
      <w:r w:rsidRPr="00904E80">
        <w:rPr>
          <w:rFonts w:ascii="仿宋" w:eastAsia="仿宋" w:hAnsi="仿宋" w:cs="Tahoma"/>
          <w:color w:val="444444"/>
          <w:sz w:val="28"/>
          <w:szCs w:val="28"/>
        </w:rPr>
        <w:br/>
      </w:r>
      <w:r w:rsidRPr="00904E80">
        <w:rPr>
          <w:rFonts w:ascii="仿宋" w:eastAsia="仿宋" w:hAnsi="仿宋" w:cs="Tahoma"/>
          <w:color w:val="444444"/>
          <w:sz w:val="28"/>
          <w:szCs w:val="28"/>
          <w:shd w:val="clear" w:color="auto" w:fill="FFFFFF"/>
        </w:rPr>
        <w:t xml:space="preserve">　　维生素K1注射液说明书提示，维生素K1注射液一般应采用肌内和皮下注射的给药途径，特殊情况下患者可使用静脉注射。静脉注射时宜缓慢，给药速度不应超过1mg/分；静注过快，超过5mg/分，可引起面部潮红、出汗、支气管痉挛、心动过速、低血压等。病例报告分析显示，95.3％的严重不良反应/事件报告为静脉途径给药。文献报道中有一例患者半分钟内静脉注射维生素K1注射液10mg，导致严重不良反应。</w:t>
      </w:r>
      <w:r w:rsidRPr="00904E80">
        <w:rPr>
          <w:rFonts w:ascii="仿宋" w:eastAsia="仿宋" w:hAnsi="仿宋" w:cs="Tahoma"/>
          <w:color w:val="444444"/>
          <w:sz w:val="28"/>
          <w:szCs w:val="28"/>
        </w:rPr>
        <w:br/>
      </w:r>
      <w:r w:rsidRPr="00904E80">
        <w:rPr>
          <w:rFonts w:ascii="仿宋" w:eastAsia="仿宋" w:hAnsi="仿宋" w:cs="Tahoma"/>
          <w:color w:val="444444"/>
          <w:sz w:val="28"/>
          <w:szCs w:val="28"/>
          <w:shd w:val="clear" w:color="auto" w:fill="FFFFFF"/>
        </w:rPr>
        <w:t xml:space="preserve">　　3.超剂量用药</w:t>
      </w:r>
      <w:r w:rsidRPr="00904E80">
        <w:rPr>
          <w:rFonts w:ascii="仿宋" w:eastAsia="仿宋" w:hAnsi="仿宋" w:cs="Tahoma"/>
          <w:color w:val="444444"/>
          <w:sz w:val="28"/>
          <w:szCs w:val="28"/>
        </w:rPr>
        <w:br/>
      </w:r>
      <w:r w:rsidRPr="00904E80">
        <w:rPr>
          <w:rFonts w:ascii="仿宋" w:eastAsia="仿宋" w:hAnsi="仿宋" w:cs="Tahoma"/>
          <w:color w:val="444444"/>
          <w:sz w:val="28"/>
          <w:szCs w:val="28"/>
          <w:shd w:val="clear" w:color="auto" w:fill="FFFFFF"/>
        </w:rPr>
        <w:t xml:space="preserve">　　维生素K1注射液说明书中明确提示，24小时内总量不超过40mg。</w:t>
      </w:r>
      <w:r w:rsidRPr="00904E80">
        <w:rPr>
          <w:rFonts w:ascii="仿宋" w:eastAsia="仿宋" w:hAnsi="仿宋" w:cs="Tahoma"/>
          <w:color w:val="444444"/>
          <w:sz w:val="28"/>
          <w:szCs w:val="28"/>
          <w:shd w:val="clear" w:color="auto" w:fill="FFFFFF"/>
        </w:rPr>
        <w:lastRenderedPageBreak/>
        <w:t>病例报告分析显示，临床中存在超剂量使用情况。893例严重不良反应/事件病例中日剂量超过40mg的62例（占6.9%）。</w:t>
      </w:r>
      <w:r w:rsidRPr="00904E80">
        <w:rPr>
          <w:rFonts w:ascii="仿宋" w:eastAsia="仿宋" w:hAnsi="仿宋" w:cs="Tahoma"/>
          <w:color w:val="444444"/>
          <w:sz w:val="28"/>
          <w:szCs w:val="28"/>
        </w:rPr>
        <w:br/>
      </w:r>
      <w:r w:rsidR="00904E80">
        <w:rPr>
          <w:rFonts w:ascii="仿宋" w:eastAsia="仿宋" w:hAnsi="仿宋" w:cs="Tahoma"/>
          <w:color w:val="444444"/>
          <w:sz w:val="28"/>
          <w:szCs w:val="28"/>
          <w:shd w:val="clear" w:color="auto" w:fill="FFFFFF"/>
        </w:rPr>
        <w:t xml:space="preserve">　</w:t>
      </w:r>
      <w:r w:rsidRPr="00904E80">
        <w:rPr>
          <w:rFonts w:ascii="仿宋" w:eastAsia="仿宋" w:hAnsi="仿宋" w:cs="Tahoma"/>
          <w:color w:val="444444"/>
          <w:sz w:val="28"/>
          <w:szCs w:val="28"/>
          <w:shd w:val="clear" w:color="auto" w:fill="FFFFFF"/>
        </w:rPr>
        <w:t>三、儿童用药问题</w:t>
      </w:r>
      <w:r w:rsidRPr="00904E80">
        <w:rPr>
          <w:rFonts w:ascii="仿宋" w:eastAsia="仿宋" w:hAnsi="仿宋" w:cs="Tahoma"/>
          <w:color w:val="444444"/>
          <w:sz w:val="28"/>
          <w:szCs w:val="28"/>
        </w:rPr>
        <w:br/>
      </w:r>
      <w:r w:rsidRPr="00904E80">
        <w:rPr>
          <w:rFonts w:ascii="仿宋" w:eastAsia="仿宋" w:hAnsi="仿宋" w:cs="Tahoma"/>
          <w:color w:val="444444"/>
          <w:sz w:val="28"/>
          <w:szCs w:val="28"/>
          <w:shd w:val="clear" w:color="auto" w:fill="FFFFFF"/>
        </w:rPr>
        <w:t xml:space="preserve">　　在国家中心数据库中，8146例维生素K1注射液不良反应/事件报告中，有1715例儿童用药病例（占21.05%）。儿童发生严重不良反应/事件的病例报告295例，占严重病例报告的33%。分析1715例儿童用药的原因，815例用于防治各种原因导致的出血性疾病，900例（占52.48%）用于解除支气管、肠道、泌尿道等平滑肌痉挛，超适应症使用情况较严重。</w:t>
      </w:r>
      <w:r w:rsidRPr="00904E80">
        <w:rPr>
          <w:rFonts w:ascii="仿宋" w:eastAsia="仿宋" w:hAnsi="仿宋" w:cs="Tahoma"/>
          <w:color w:val="444444"/>
          <w:sz w:val="28"/>
          <w:szCs w:val="28"/>
        </w:rPr>
        <w:br/>
      </w:r>
      <w:r w:rsidRPr="00904E80">
        <w:rPr>
          <w:rFonts w:ascii="仿宋" w:eastAsia="仿宋" w:hAnsi="仿宋" w:cs="Tahoma"/>
          <w:color w:val="444444"/>
          <w:sz w:val="28"/>
          <w:szCs w:val="28"/>
          <w:shd w:val="clear" w:color="auto" w:fill="FFFFFF"/>
        </w:rPr>
        <w:t xml:space="preserve">　　典型病例：患儿，男，2岁，体重13kg，因急性支气管炎，在门诊给予头孢曲松钠和炎琥宁2天，无好转，第3天加用维生素K1 5mg+5%葡萄糖注射液150ml稀释静滴，静滴维生素K1约1分钟后，患者出现瘙痒，进而紫绀、呼吸困难，收入院。入院查体：意识模糊，全身紫绀，气促，呼吸50次/分，双肺可闻及中小水泡音。给予地塞米松、盐酸异丙嗪、肾上腺素和利尿、纠酸、能量合剂等治疗后，约3小时神志恢复正常，呼吸困难改变，生命体征稳定。</w:t>
      </w:r>
      <w:r w:rsidRPr="00904E80">
        <w:rPr>
          <w:rFonts w:ascii="仿宋" w:eastAsia="仿宋" w:hAnsi="仿宋" w:cs="Tahoma"/>
          <w:color w:val="444444"/>
          <w:sz w:val="28"/>
          <w:szCs w:val="28"/>
        </w:rPr>
        <w:br/>
      </w:r>
      <w:r w:rsidRPr="00904E80">
        <w:rPr>
          <w:rFonts w:ascii="仿宋" w:eastAsia="仿宋" w:hAnsi="仿宋" w:cs="Tahoma"/>
          <w:color w:val="444444"/>
          <w:sz w:val="28"/>
          <w:szCs w:val="28"/>
          <w:shd w:val="clear" w:color="auto" w:fill="FFFFFF"/>
        </w:rPr>
        <w:t xml:space="preserve">　四、相关建议</w:t>
      </w:r>
      <w:r w:rsidRPr="00904E80">
        <w:rPr>
          <w:rFonts w:ascii="仿宋" w:eastAsia="仿宋" w:hAnsi="仿宋" w:cs="Tahoma"/>
          <w:color w:val="444444"/>
          <w:sz w:val="28"/>
          <w:szCs w:val="28"/>
        </w:rPr>
        <w:br/>
      </w:r>
      <w:r w:rsidRPr="00904E80">
        <w:rPr>
          <w:rFonts w:ascii="仿宋" w:eastAsia="仿宋" w:hAnsi="仿宋" w:cs="Tahoma"/>
          <w:color w:val="444444"/>
          <w:sz w:val="28"/>
          <w:szCs w:val="28"/>
          <w:shd w:val="clear" w:color="auto" w:fill="FFFFFF"/>
        </w:rPr>
        <w:t xml:space="preserve">　　1. 鉴于维生素K1注射液可能引起严重过敏反应,建议医务人员在用药前应详细询问患者的过敏史，对维生素K1及注射液所含成份过敏者禁用，过敏体质者慎用。在给药期间应对患者密切观察，一旦出现过敏症状，立即停药并进行救治。</w:t>
      </w:r>
      <w:r w:rsidRPr="00904E80">
        <w:rPr>
          <w:rFonts w:ascii="仿宋" w:eastAsia="仿宋" w:hAnsi="仿宋" w:cs="Tahoma"/>
          <w:color w:val="444444"/>
          <w:sz w:val="28"/>
          <w:szCs w:val="28"/>
        </w:rPr>
        <w:br/>
      </w:r>
      <w:r w:rsidRPr="00904E80">
        <w:rPr>
          <w:rFonts w:ascii="仿宋" w:eastAsia="仿宋" w:hAnsi="仿宋" w:cs="Tahoma"/>
          <w:color w:val="444444"/>
          <w:sz w:val="28"/>
          <w:szCs w:val="28"/>
          <w:shd w:val="clear" w:color="auto" w:fill="FFFFFF"/>
        </w:rPr>
        <w:t xml:space="preserve">　　2. 建议医务人员应严格掌握维生素K1注射液的适应症，权衡患</w:t>
      </w:r>
      <w:r w:rsidRPr="00904E80">
        <w:rPr>
          <w:rFonts w:ascii="仿宋" w:eastAsia="仿宋" w:hAnsi="仿宋" w:cs="Tahoma"/>
          <w:color w:val="444444"/>
          <w:sz w:val="28"/>
          <w:szCs w:val="28"/>
          <w:shd w:val="clear" w:color="auto" w:fill="FFFFFF"/>
        </w:rPr>
        <w:lastRenderedPageBreak/>
        <w:t>者的治疗利弊，谨慎用药；严格按照药品说明书规定的用法用量给药；选择合理的给药途径，并严格控制给药速度。</w:t>
      </w:r>
      <w:r w:rsidRPr="00904E80">
        <w:rPr>
          <w:rFonts w:ascii="仿宋" w:eastAsia="仿宋" w:hAnsi="仿宋" w:cs="Tahoma"/>
          <w:color w:val="444444"/>
          <w:sz w:val="28"/>
          <w:szCs w:val="28"/>
        </w:rPr>
        <w:br/>
      </w:r>
      <w:r w:rsidRPr="00904E80">
        <w:rPr>
          <w:rFonts w:ascii="仿宋" w:eastAsia="仿宋" w:hAnsi="仿宋" w:cs="Tahoma"/>
          <w:color w:val="444444"/>
          <w:sz w:val="28"/>
          <w:szCs w:val="28"/>
          <w:shd w:val="clear" w:color="auto" w:fill="FFFFFF"/>
        </w:rPr>
        <w:t xml:space="preserve">　　3. 建议生产企业应对说明书相关内容进行修订，增加不良反应描述，尤其是严重过敏反应；加强临床合理用药的宣传，确保产品的安全性信息及时传达给患者和医生；实施主动监测，制定并实施有效的风险管理计划，保证用药安全。</w:t>
      </w:r>
    </w:p>
    <w:p w:rsidR="00DE46E9" w:rsidRPr="00DE46E9" w:rsidRDefault="00DE46E9" w:rsidP="00DE46E9">
      <w:pPr>
        <w:rPr>
          <w:rFonts w:ascii="黑体" w:eastAsia="黑体" w:hAnsi="黑体"/>
          <w:b/>
          <w:szCs w:val="32"/>
        </w:rPr>
      </w:pPr>
      <w:r w:rsidRPr="00DE46E9">
        <w:rPr>
          <w:rFonts w:ascii="黑体" w:eastAsia="黑体" w:hAnsi="黑体" w:hint="eastAsia"/>
          <w:b/>
          <w:szCs w:val="32"/>
        </w:rPr>
        <w:lastRenderedPageBreak/>
        <w:t>【合理用药】</w:t>
      </w:r>
    </w:p>
    <w:p w:rsidR="00944AB8" w:rsidRDefault="00944AB8" w:rsidP="00944AB8">
      <w:pPr>
        <w:jc w:val="center"/>
        <w:rPr>
          <w:rFonts w:ascii="Tahoma" w:hAnsi="Tahoma" w:cs="Tahoma"/>
          <w:color w:val="444444"/>
          <w:sz w:val="21"/>
          <w:szCs w:val="21"/>
        </w:rPr>
      </w:pPr>
      <w:r w:rsidRPr="00944AB8">
        <w:rPr>
          <w:rFonts w:ascii="黑体" w:eastAsia="黑体" w:hAnsi="黑体" w:cs="Tahoma"/>
          <w:color w:val="444444"/>
          <w:sz w:val="36"/>
          <w:szCs w:val="36"/>
          <w:shd w:val="clear" w:color="auto" w:fill="FFFFFF"/>
        </w:rPr>
        <w:t>围手术期抗菌药物的</w:t>
      </w:r>
      <w:r w:rsidRPr="00944AB8">
        <w:rPr>
          <w:rStyle w:val="a7"/>
          <w:rFonts w:ascii="黑体" w:eastAsia="黑体" w:hAnsi="黑体" w:cs="Tahoma"/>
          <w:b w:val="0"/>
          <w:sz w:val="36"/>
          <w:szCs w:val="36"/>
          <w:shd w:val="clear" w:color="auto" w:fill="FFFFFF"/>
        </w:rPr>
        <w:t>合理用药</w:t>
      </w:r>
      <w:r w:rsidRPr="00944AB8">
        <w:rPr>
          <w:rFonts w:ascii="黑体" w:eastAsia="黑体" w:hAnsi="黑体" w:cs="Tahoma"/>
          <w:color w:val="444444"/>
          <w:sz w:val="36"/>
          <w:szCs w:val="36"/>
          <w:shd w:val="clear" w:color="auto" w:fill="FFFFFF"/>
        </w:rPr>
        <w:t>原则</w:t>
      </w:r>
    </w:p>
    <w:p w:rsidR="00944AB8" w:rsidRPr="00944AB8" w:rsidRDefault="00944AB8" w:rsidP="00944AB8">
      <w:pPr>
        <w:jc w:val="left"/>
        <w:rPr>
          <w:rFonts w:ascii="仿宋" w:eastAsia="仿宋" w:hAnsi="仿宋" w:cs="Tahoma"/>
          <w:color w:val="444444"/>
          <w:sz w:val="28"/>
          <w:szCs w:val="28"/>
          <w:shd w:val="clear" w:color="auto" w:fill="FFFFFF"/>
        </w:rPr>
      </w:pPr>
      <w:r w:rsidRPr="00944AB8">
        <w:rPr>
          <w:rFonts w:ascii="仿宋" w:eastAsia="仿宋" w:hAnsi="仿宋" w:cs="Tahoma"/>
          <w:color w:val="444444"/>
          <w:sz w:val="28"/>
          <w:szCs w:val="28"/>
          <w:shd w:val="clear" w:color="auto" w:fill="FFFFFF"/>
        </w:rPr>
        <w:t>根据手术野有否污染可能，决定是否预防用抗菌药物。</w:t>
      </w:r>
      <w:r w:rsidRPr="00944AB8">
        <w:rPr>
          <w:rFonts w:ascii="Tahoma" w:eastAsia="仿宋" w:hAnsi="Tahoma" w:cs="Tahoma"/>
          <w:color w:val="444444"/>
          <w:sz w:val="28"/>
          <w:szCs w:val="28"/>
          <w:shd w:val="clear" w:color="auto" w:fill="FFFFFF"/>
        </w:rPr>
        <w:t> </w:t>
      </w:r>
      <w:r w:rsidRPr="00944AB8">
        <w:rPr>
          <w:rFonts w:ascii="仿宋" w:eastAsia="仿宋" w:hAnsi="仿宋" w:cs="Tahoma"/>
          <w:color w:val="444444"/>
          <w:sz w:val="28"/>
          <w:szCs w:val="28"/>
        </w:rPr>
        <w:br/>
      </w:r>
      <w:r w:rsidRPr="00944AB8">
        <w:rPr>
          <w:rFonts w:ascii="仿宋" w:eastAsia="仿宋" w:hAnsi="仿宋" w:cs="Tahoma"/>
          <w:color w:val="444444"/>
          <w:sz w:val="28"/>
          <w:szCs w:val="28"/>
          <w:shd w:val="clear" w:color="auto" w:fill="FFFFFF"/>
        </w:rPr>
        <w:t>1、具有预防用药指证的手术：由高位因素的的</w:t>
      </w:r>
      <w:r w:rsidRPr="00944AB8">
        <w:rPr>
          <w:rFonts w:ascii="仿宋" w:eastAsia="仿宋" w:hAnsi="仿宋" w:cs="宋体" w:hint="eastAsia"/>
          <w:color w:val="444444"/>
          <w:sz w:val="28"/>
          <w:szCs w:val="28"/>
          <w:shd w:val="clear" w:color="auto" w:fill="FFFFFF"/>
        </w:rPr>
        <w:t>Ⅰ</w:t>
      </w:r>
      <w:r w:rsidRPr="00944AB8">
        <w:rPr>
          <w:rFonts w:ascii="仿宋" w:eastAsia="仿宋" w:hAnsi="仿宋" w:cs="Tahoma"/>
          <w:color w:val="444444"/>
          <w:sz w:val="28"/>
          <w:szCs w:val="28"/>
          <w:shd w:val="clear" w:color="auto" w:fill="FFFFFF"/>
        </w:rPr>
        <w:t>类切口、</w:t>
      </w:r>
      <w:r w:rsidRPr="00944AB8">
        <w:rPr>
          <w:rFonts w:ascii="仿宋" w:eastAsia="仿宋" w:hAnsi="仿宋" w:cs="宋体" w:hint="eastAsia"/>
          <w:color w:val="444444"/>
          <w:sz w:val="28"/>
          <w:szCs w:val="28"/>
          <w:shd w:val="clear" w:color="auto" w:fill="FFFFFF"/>
        </w:rPr>
        <w:t>Ⅱ</w:t>
      </w:r>
      <w:r w:rsidRPr="00944AB8">
        <w:rPr>
          <w:rFonts w:ascii="仿宋" w:eastAsia="仿宋" w:hAnsi="仿宋" w:cs="Tahoma"/>
          <w:color w:val="444444"/>
          <w:sz w:val="28"/>
          <w:szCs w:val="28"/>
          <w:shd w:val="clear" w:color="auto" w:fill="FFFFFF"/>
        </w:rPr>
        <w:t>、</w:t>
      </w:r>
      <w:r w:rsidRPr="00944AB8">
        <w:rPr>
          <w:rFonts w:ascii="仿宋" w:eastAsia="仿宋" w:hAnsi="仿宋" w:cs="宋体" w:hint="eastAsia"/>
          <w:color w:val="444444"/>
          <w:sz w:val="28"/>
          <w:szCs w:val="28"/>
          <w:shd w:val="clear" w:color="auto" w:fill="FFFFFF"/>
        </w:rPr>
        <w:t>Ⅲ</w:t>
      </w:r>
      <w:r w:rsidRPr="00944AB8">
        <w:rPr>
          <w:rFonts w:ascii="仿宋" w:eastAsia="仿宋" w:hAnsi="仿宋" w:cs="Tahoma"/>
          <w:color w:val="444444"/>
          <w:sz w:val="28"/>
          <w:szCs w:val="28"/>
          <w:shd w:val="clear" w:color="auto" w:fill="FFFFFF"/>
        </w:rPr>
        <w:t>类切口。</w:t>
      </w:r>
      <w:r w:rsidRPr="00944AB8">
        <w:rPr>
          <w:rFonts w:ascii="仿宋" w:eastAsia="仿宋" w:hAnsi="仿宋" w:cs="宋体" w:hint="eastAsia"/>
          <w:color w:val="444444"/>
          <w:sz w:val="28"/>
          <w:szCs w:val="28"/>
          <w:shd w:val="clear" w:color="auto" w:fill="FFFFFF"/>
        </w:rPr>
        <w:t>Ⅰ</w:t>
      </w:r>
      <w:r w:rsidRPr="00944AB8">
        <w:rPr>
          <w:rFonts w:ascii="仿宋" w:eastAsia="仿宋" w:hAnsi="仿宋" w:cs="Tahoma"/>
          <w:color w:val="444444"/>
          <w:sz w:val="28"/>
          <w:szCs w:val="28"/>
          <w:shd w:val="clear" w:color="auto" w:fill="FFFFFF"/>
        </w:rPr>
        <w:t>类切口的高位因素：</w:t>
      </w:r>
      <w:r w:rsidRPr="00944AB8">
        <w:rPr>
          <w:rFonts w:ascii="仿宋" w:eastAsia="仿宋" w:hAnsi="仿宋" w:cs="宋体" w:hint="eastAsia"/>
          <w:color w:val="444444"/>
          <w:sz w:val="28"/>
          <w:szCs w:val="28"/>
          <w:shd w:val="clear" w:color="auto" w:fill="FFFFFF"/>
        </w:rPr>
        <w:t>①</w:t>
      </w:r>
      <w:r w:rsidRPr="00944AB8">
        <w:rPr>
          <w:rFonts w:ascii="仿宋" w:eastAsia="仿宋" w:hAnsi="仿宋" w:cs="Tahoma"/>
          <w:color w:val="444444"/>
          <w:sz w:val="28"/>
          <w:szCs w:val="28"/>
          <w:shd w:val="clear" w:color="auto" w:fill="FFFFFF"/>
        </w:rPr>
        <w:t>手术范围大、时间长、污染机会增加；</w:t>
      </w:r>
      <w:r w:rsidRPr="00944AB8">
        <w:rPr>
          <w:rFonts w:ascii="仿宋" w:eastAsia="仿宋" w:hAnsi="仿宋" w:cs="宋体" w:hint="eastAsia"/>
          <w:color w:val="444444"/>
          <w:sz w:val="28"/>
          <w:szCs w:val="28"/>
          <w:shd w:val="clear" w:color="auto" w:fill="FFFFFF"/>
        </w:rPr>
        <w:t>②</w:t>
      </w:r>
      <w:r w:rsidRPr="00944AB8">
        <w:rPr>
          <w:rFonts w:ascii="仿宋" w:eastAsia="仿宋" w:hAnsi="仿宋" w:cs="Tahoma"/>
          <w:color w:val="444444"/>
          <w:sz w:val="28"/>
          <w:szCs w:val="28"/>
          <w:shd w:val="clear" w:color="auto" w:fill="FFFFFF"/>
        </w:rPr>
        <w:t>手术涉及重要脏器，一旦发生感染将造成严重后果者，如头颅手术、心脏手术、眼内手术等；</w:t>
      </w:r>
      <w:r w:rsidRPr="00944AB8">
        <w:rPr>
          <w:rFonts w:ascii="仿宋" w:eastAsia="仿宋" w:hAnsi="仿宋" w:cs="宋体" w:hint="eastAsia"/>
          <w:color w:val="444444"/>
          <w:sz w:val="28"/>
          <w:szCs w:val="28"/>
          <w:shd w:val="clear" w:color="auto" w:fill="FFFFFF"/>
        </w:rPr>
        <w:t>③</w:t>
      </w:r>
      <w:r w:rsidRPr="00944AB8">
        <w:rPr>
          <w:rFonts w:ascii="仿宋" w:eastAsia="仿宋" w:hAnsi="仿宋" w:cs="Tahoma"/>
          <w:color w:val="444444"/>
          <w:sz w:val="28"/>
          <w:szCs w:val="28"/>
          <w:shd w:val="clear" w:color="auto" w:fill="FFFFFF"/>
        </w:rPr>
        <w:t>异物植入手术，如人工心瓣膜植入、永久性心脏起博器放置、人工关节置换等；</w:t>
      </w:r>
      <w:r w:rsidRPr="00944AB8">
        <w:rPr>
          <w:rFonts w:ascii="仿宋" w:eastAsia="仿宋" w:hAnsi="仿宋" w:cs="宋体" w:hint="eastAsia"/>
          <w:color w:val="444444"/>
          <w:sz w:val="28"/>
          <w:szCs w:val="28"/>
          <w:shd w:val="clear" w:color="auto" w:fill="FFFFFF"/>
        </w:rPr>
        <w:t>④</w:t>
      </w:r>
      <w:r w:rsidRPr="00944AB8">
        <w:rPr>
          <w:rFonts w:ascii="仿宋" w:eastAsia="仿宋" w:hAnsi="仿宋" w:cs="Tahoma"/>
          <w:color w:val="444444"/>
          <w:sz w:val="28"/>
          <w:szCs w:val="28"/>
          <w:shd w:val="clear" w:color="auto" w:fill="FFFFFF"/>
        </w:rPr>
        <w:t>高龄或免疫缺陷者等高危人群。</w:t>
      </w:r>
      <w:r w:rsidRPr="00944AB8">
        <w:rPr>
          <w:rFonts w:ascii="Tahoma" w:eastAsia="仿宋" w:hAnsi="Tahoma" w:cs="Tahoma"/>
          <w:color w:val="444444"/>
          <w:sz w:val="28"/>
          <w:szCs w:val="28"/>
          <w:shd w:val="clear" w:color="auto" w:fill="FFFFFF"/>
        </w:rPr>
        <w:t> </w:t>
      </w:r>
      <w:r w:rsidRPr="00944AB8">
        <w:rPr>
          <w:rFonts w:ascii="仿宋" w:eastAsia="仿宋" w:hAnsi="仿宋" w:cs="Tahoma"/>
          <w:color w:val="444444"/>
          <w:sz w:val="28"/>
          <w:szCs w:val="28"/>
        </w:rPr>
        <w:br/>
      </w:r>
      <w:r w:rsidRPr="00944AB8">
        <w:rPr>
          <w:rFonts w:ascii="仿宋" w:eastAsia="仿宋" w:hAnsi="仿宋" w:cs="Tahoma"/>
          <w:color w:val="444444"/>
          <w:sz w:val="28"/>
          <w:szCs w:val="28"/>
          <w:shd w:val="clear" w:color="auto" w:fill="FFFFFF"/>
        </w:rPr>
        <w:t>2、给药方法和疗程：接受清洁手术患者，在术前0.5-2小时内给药，或麻醉开始时给药，使手术切口暴露时局部组织中已达到足以杀灭手术过程中入侵切口细菌的药物浓度。如果手术时间超过3小时，或失血大于（&gt;1500ml），可手术中给予第2剂。抗菌药物的有效覆盖事件应包括整个手术过程和手术结束后4小时，总的预防用药时间不超过24小时，个别情况可延长至48小时。手术时间较短（&lt;2小时）的清洁手术，术前用药一次即可。接受清洁-污染手术者的手术时预防用药时间亦为24小时，必要时延长至48小时。污染手术手术科依据患者情况酌量延长。总的预防用药时间不超过24-72小时，特殊情况需继续延长用药时间者，应在病程记录上写出充分理由。</w:t>
      </w:r>
      <w:r w:rsidRPr="00944AB8">
        <w:rPr>
          <w:rFonts w:ascii="Tahoma" w:eastAsia="仿宋" w:hAnsi="Tahoma" w:cs="Tahoma"/>
          <w:color w:val="444444"/>
          <w:sz w:val="28"/>
          <w:szCs w:val="28"/>
          <w:shd w:val="clear" w:color="auto" w:fill="FFFFFF"/>
        </w:rPr>
        <w:t> </w:t>
      </w:r>
      <w:r w:rsidRPr="00944AB8">
        <w:rPr>
          <w:rFonts w:ascii="仿宋" w:eastAsia="仿宋" w:hAnsi="仿宋" w:cs="Tahoma"/>
          <w:color w:val="444444"/>
          <w:sz w:val="28"/>
          <w:szCs w:val="28"/>
        </w:rPr>
        <w:br/>
      </w:r>
      <w:r w:rsidRPr="00944AB8">
        <w:rPr>
          <w:rFonts w:ascii="仿宋" w:eastAsia="仿宋" w:hAnsi="仿宋" w:cs="Tahoma"/>
          <w:color w:val="444444"/>
          <w:sz w:val="28"/>
          <w:szCs w:val="28"/>
          <w:shd w:val="clear" w:color="auto" w:fill="FFFFFF"/>
        </w:rPr>
        <w:t>3、手术时间&gt;3h的手术，术中追加抗菌药物的程序为：</w:t>
      </w:r>
      <w:r w:rsidRPr="00944AB8">
        <w:rPr>
          <w:rFonts w:ascii="仿宋" w:eastAsia="仿宋" w:hAnsi="仿宋" w:cs="宋体" w:hint="eastAsia"/>
          <w:color w:val="444444"/>
          <w:sz w:val="28"/>
          <w:szCs w:val="28"/>
          <w:shd w:val="clear" w:color="auto" w:fill="FFFFFF"/>
        </w:rPr>
        <w:t>①</w:t>
      </w:r>
      <w:r w:rsidRPr="00944AB8">
        <w:rPr>
          <w:rFonts w:ascii="仿宋" w:eastAsia="仿宋" w:hAnsi="仿宋" w:cs="Tahoma"/>
          <w:color w:val="444444"/>
          <w:sz w:val="28"/>
          <w:szCs w:val="28"/>
          <w:shd w:val="clear" w:color="auto" w:fill="FFFFFF"/>
        </w:rPr>
        <w:t>应当用</w:t>
      </w:r>
      <w:r w:rsidRPr="00944AB8">
        <w:rPr>
          <w:rFonts w:ascii="Tahoma" w:eastAsia="仿宋" w:hAnsi="Tahoma" w:cs="Tahoma"/>
          <w:color w:val="444444"/>
          <w:sz w:val="28"/>
          <w:szCs w:val="28"/>
          <w:shd w:val="clear" w:color="auto" w:fill="FFFFFF"/>
        </w:rPr>
        <w:t>ß</w:t>
      </w:r>
      <w:r w:rsidRPr="00944AB8">
        <w:rPr>
          <w:rFonts w:ascii="仿宋" w:eastAsia="仿宋" w:hAnsi="仿宋" w:cs="Tahoma"/>
          <w:color w:val="444444"/>
          <w:sz w:val="28"/>
          <w:szCs w:val="28"/>
          <w:shd w:val="clear" w:color="auto" w:fill="FFFFFF"/>
        </w:rPr>
        <w:t>-内酰胺类抗菌药物（头孢曲松除外）预防手术切口或手术部位感染者，主导医师需要事先对每例手术进行评估，可能存在手术时间&gt;3小时</w:t>
      </w:r>
      <w:r w:rsidRPr="00944AB8">
        <w:rPr>
          <w:rFonts w:ascii="仿宋" w:eastAsia="仿宋" w:hAnsi="仿宋" w:cs="Tahoma"/>
          <w:color w:val="444444"/>
          <w:sz w:val="28"/>
          <w:szCs w:val="28"/>
          <w:shd w:val="clear" w:color="auto" w:fill="FFFFFF"/>
        </w:rPr>
        <w:lastRenderedPageBreak/>
        <w:t>或术中出血量&gt;1500ml的情况，则带第二剂药物进入手术室；</w:t>
      </w:r>
      <w:r w:rsidRPr="00944AB8">
        <w:rPr>
          <w:rFonts w:ascii="仿宋" w:eastAsia="仿宋" w:hAnsi="仿宋" w:cs="宋体" w:hint="eastAsia"/>
          <w:color w:val="444444"/>
          <w:sz w:val="28"/>
          <w:szCs w:val="28"/>
          <w:shd w:val="clear" w:color="auto" w:fill="FFFFFF"/>
        </w:rPr>
        <w:t>②</w:t>
      </w:r>
      <w:r w:rsidRPr="00944AB8">
        <w:rPr>
          <w:rFonts w:ascii="仿宋" w:eastAsia="仿宋" w:hAnsi="仿宋" w:cs="Tahoma"/>
          <w:color w:val="444444"/>
          <w:sz w:val="28"/>
          <w:szCs w:val="28"/>
          <w:shd w:val="clear" w:color="auto" w:fill="FFFFFF"/>
        </w:rPr>
        <w:t>手术前主导医师对围手术第一剂在切皮前的0.5-2小时静脉用药，手术时间&gt;3小时或术中出血量&gt;1500ml时给予第二剂（可在“prm”医嘱），所开具的医嘱单随病历一同交手术室护士执行；</w:t>
      </w:r>
      <w:r w:rsidRPr="00944AB8">
        <w:rPr>
          <w:rFonts w:ascii="仿宋" w:eastAsia="仿宋" w:hAnsi="仿宋" w:cs="宋体" w:hint="eastAsia"/>
          <w:color w:val="444444"/>
          <w:sz w:val="28"/>
          <w:szCs w:val="28"/>
          <w:shd w:val="clear" w:color="auto" w:fill="FFFFFF"/>
        </w:rPr>
        <w:t>③</w:t>
      </w:r>
      <w:r w:rsidRPr="00944AB8">
        <w:rPr>
          <w:rFonts w:ascii="仿宋" w:eastAsia="仿宋" w:hAnsi="仿宋" w:cs="Tahoma"/>
          <w:color w:val="444444"/>
          <w:sz w:val="28"/>
          <w:szCs w:val="28"/>
          <w:shd w:val="clear" w:color="auto" w:fill="FFFFFF"/>
        </w:rPr>
        <w:t>当手术时间&gt;3小时或术中出血量&gt;1500ml时，手术室护士按照主导医师医嘱追加第二剂抗菌药物</w:t>
      </w:r>
      <w:r w:rsidRPr="00944AB8">
        <w:rPr>
          <w:rFonts w:ascii="仿宋" w:eastAsia="仿宋" w:hAnsi="仿宋" w:cs="Tahoma"/>
          <w:color w:val="444444"/>
          <w:sz w:val="28"/>
          <w:szCs w:val="28"/>
        </w:rPr>
        <w:br/>
      </w:r>
      <w:r w:rsidRPr="00944AB8">
        <w:rPr>
          <w:rFonts w:ascii="仿宋" w:eastAsia="仿宋" w:hAnsi="仿宋" w:cs="Tahoma"/>
          <w:color w:val="444444"/>
          <w:sz w:val="28"/>
          <w:szCs w:val="28"/>
          <w:shd w:val="clear" w:color="auto" w:fill="FFFFFF"/>
        </w:rPr>
        <w:t>4、药物选择：抗菌药物的选择视预防目的而定。为预防术后切口感染，应针对金黄色葡萄球菌（以下简称金蒲菌）选用药物。预防手术部位感染或全身性感染，则需依据手术野污染或可能的污染菌种类选用。除泌尿系统手术外，其余手术避免选用喹诺酮类抗菌药物作为预防用药</w:t>
      </w:r>
    </w:p>
    <w:p w:rsidR="00944AB8" w:rsidRDefault="00944AB8" w:rsidP="004700D8">
      <w:pPr>
        <w:rPr>
          <w:rFonts w:ascii="Tahoma" w:hAnsi="Tahoma" w:cs="Tahoma"/>
          <w:color w:val="444444"/>
          <w:sz w:val="21"/>
          <w:szCs w:val="21"/>
          <w:shd w:val="clear" w:color="auto" w:fill="FFFFFF"/>
        </w:rPr>
      </w:pPr>
    </w:p>
    <w:p w:rsidR="00944AB8" w:rsidRDefault="00944AB8" w:rsidP="004700D8">
      <w:pPr>
        <w:rPr>
          <w:rFonts w:ascii="Tahoma" w:hAnsi="Tahoma" w:cs="Tahoma"/>
          <w:color w:val="444444"/>
          <w:sz w:val="21"/>
          <w:szCs w:val="21"/>
          <w:shd w:val="clear" w:color="auto" w:fill="FFFFFF"/>
        </w:rPr>
      </w:pPr>
    </w:p>
    <w:p w:rsidR="00944AB8" w:rsidRDefault="00944AB8" w:rsidP="004700D8">
      <w:pPr>
        <w:rPr>
          <w:rFonts w:ascii="Tahoma" w:hAnsi="Tahoma" w:cs="Tahoma"/>
          <w:color w:val="444444"/>
          <w:sz w:val="21"/>
          <w:szCs w:val="21"/>
          <w:shd w:val="clear" w:color="auto" w:fill="FFFFFF"/>
        </w:rPr>
      </w:pPr>
    </w:p>
    <w:p w:rsidR="00944AB8" w:rsidRDefault="00944AB8" w:rsidP="004700D8">
      <w:pPr>
        <w:rPr>
          <w:rFonts w:ascii="Tahoma" w:hAnsi="Tahoma" w:cs="Tahoma"/>
          <w:color w:val="444444"/>
          <w:sz w:val="21"/>
          <w:szCs w:val="21"/>
          <w:shd w:val="clear" w:color="auto" w:fill="FFFFFF"/>
        </w:rPr>
      </w:pPr>
    </w:p>
    <w:p w:rsidR="00944AB8" w:rsidRDefault="00944AB8" w:rsidP="004700D8">
      <w:pPr>
        <w:rPr>
          <w:rFonts w:ascii="Tahoma" w:hAnsi="Tahoma" w:cs="Tahoma"/>
          <w:color w:val="444444"/>
          <w:sz w:val="21"/>
          <w:szCs w:val="21"/>
          <w:shd w:val="clear" w:color="auto" w:fill="FFFFFF"/>
        </w:rPr>
      </w:pPr>
    </w:p>
    <w:p w:rsidR="00944AB8" w:rsidRDefault="00944AB8" w:rsidP="004700D8">
      <w:pPr>
        <w:rPr>
          <w:rFonts w:ascii="Tahoma" w:hAnsi="Tahoma" w:cs="Tahoma"/>
          <w:color w:val="444444"/>
          <w:sz w:val="21"/>
          <w:szCs w:val="21"/>
          <w:shd w:val="clear" w:color="auto" w:fill="FFFFFF"/>
        </w:rPr>
      </w:pPr>
    </w:p>
    <w:p w:rsidR="00944AB8" w:rsidRDefault="00944AB8" w:rsidP="004700D8">
      <w:pPr>
        <w:rPr>
          <w:rFonts w:ascii="Tahoma" w:hAnsi="Tahoma" w:cs="Tahoma"/>
          <w:color w:val="444444"/>
          <w:sz w:val="21"/>
          <w:szCs w:val="21"/>
          <w:shd w:val="clear" w:color="auto" w:fill="FFFFFF"/>
        </w:rPr>
      </w:pPr>
    </w:p>
    <w:p w:rsidR="00944AB8" w:rsidRDefault="00944AB8" w:rsidP="004700D8">
      <w:pPr>
        <w:rPr>
          <w:rFonts w:ascii="Tahoma" w:hAnsi="Tahoma" w:cs="Tahoma"/>
          <w:color w:val="444444"/>
          <w:sz w:val="21"/>
          <w:szCs w:val="21"/>
          <w:shd w:val="clear" w:color="auto" w:fill="FFFFFF"/>
        </w:rPr>
      </w:pPr>
    </w:p>
    <w:p w:rsidR="00944AB8" w:rsidRDefault="00944AB8" w:rsidP="004700D8">
      <w:pPr>
        <w:rPr>
          <w:rFonts w:ascii="Tahoma" w:hAnsi="Tahoma" w:cs="Tahoma"/>
          <w:color w:val="444444"/>
          <w:sz w:val="21"/>
          <w:szCs w:val="21"/>
          <w:shd w:val="clear" w:color="auto" w:fill="FFFFFF"/>
        </w:rPr>
      </w:pPr>
    </w:p>
    <w:p w:rsidR="00944AB8" w:rsidRDefault="00944AB8" w:rsidP="004700D8">
      <w:pPr>
        <w:rPr>
          <w:rFonts w:ascii="Tahoma" w:hAnsi="Tahoma" w:cs="Tahoma"/>
          <w:color w:val="444444"/>
          <w:sz w:val="21"/>
          <w:szCs w:val="21"/>
          <w:shd w:val="clear" w:color="auto" w:fill="FFFFFF"/>
        </w:rPr>
      </w:pPr>
    </w:p>
    <w:p w:rsidR="00944AB8" w:rsidRDefault="00944AB8" w:rsidP="004700D8">
      <w:pPr>
        <w:rPr>
          <w:rFonts w:ascii="Tahoma" w:hAnsi="Tahoma" w:cs="Tahoma"/>
          <w:color w:val="444444"/>
          <w:sz w:val="21"/>
          <w:szCs w:val="21"/>
          <w:shd w:val="clear" w:color="auto" w:fill="FFFFFF"/>
        </w:rPr>
      </w:pPr>
    </w:p>
    <w:p w:rsidR="00944AB8" w:rsidRDefault="00944AB8" w:rsidP="004700D8">
      <w:pPr>
        <w:rPr>
          <w:rFonts w:ascii="Tahoma" w:hAnsi="Tahoma" w:cs="Tahoma"/>
          <w:color w:val="444444"/>
          <w:sz w:val="21"/>
          <w:szCs w:val="21"/>
          <w:shd w:val="clear" w:color="auto" w:fill="FFFFFF"/>
        </w:rPr>
      </w:pPr>
    </w:p>
    <w:p w:rsidR="00944AB8" w:rsidRDefault="00944AB8" w:rsidP="004700D8">
      <w:pPr>
        <w:rPr>
          <w:rFonts w:ascii="Tahoma" w:hAnsi="Tahoma" w:cs="Tahoma"/>
          <w:color w:val="444444"/>
          <w:sz w:val="21"/>
          <w:szCs w:val="21"/>
          <w:shd w:val="clear" w:color="auto" w:fill="FFFFFF"/>
        </w:rPr>
      </w:pPr>
    </w:p>
    <w:p w:rsidR="00944AB8" w:rsidRDefault="00944AB8" w:rsidP="004700D8">
      <w:pPr>
        <w:rPr>
          <w:rFonts w:ascii="Tahoma" w:hAnsi="Tahoma" w:cs="Tahoma"/>
          <w:color w:val="444444"/>
          <w:sz w:val="21"/>
          <w:szCs w:val="21"/>
          <w:shd w:val="clear" w:color="auto" w:fill="FFFFFF"/>
        </w:rPr>
      </w:pPr>
    </w:p>
    <w:p w:rsidR="00944AB8" w:rsidRDefault="00944AB8" w:rsidP="004700D8">
      <w:pPr>
        <w:rPr>
          <w:rFonts w:ascii="Tahoma" w:hAnsi="Tahoma" w:cs="Tahoma"/>
          <w:color w:val="444444"/>
          <w:sz w:val="21"/>
          <w:szCs w:val="21"/>
          <w:shd w:val="clear" w:color="auto" w:fill="FFFFFF"/>
        </w:rPr>
      </w:pPr>
    </w:p>
    <w:p w:rsidR="00944AB8" w:rsidRDefault="00944AB8" w:rsidP="004700D8">
      <w:pPr>
        <w:rPr>
          <w:rFonts w:ascii="Tahoma" w:hAnsi="Tahoma" w:cs="Tahoma"/>
          <w:color w:val="444444"/>
          <w:sz w:val="21"/>
          <w:szCs w:val="21"/>
          <w:shd w:val="clear" w:color="auto" w:fill="FFFFFF"/>
        </w:rPr>
      </w:pPr>
    </w:p>
    <w:p w:rsidR="00944AB8" w:rsidRDefault="00944AB8" w:rsidP="004700D8">
      <w:pPr>
        <w:rPr>
          <w:rFonts w:ascii="Tahoma" w:hAnsi="Tahoma" w:cs="Tahoma"/>
          <w:color w:val="444444"/>
          <w:sz w:val="21"/>
          <w:szCs w:val="21"/>
          <w:shd w:val="clear" w:color="auto" w:fill="FFFFFF"/>
        </w:rPr>
      </w:pPr>
    </w:p>
    <w:p w:rsidR="00944AB8" w:rsidRDefault="00944AB8" w:rsidP="004700D8">
      <w:pPr>
        <w:rPr>
          <w:rFonts w:ascii="Tahoma" w:hAnsi="Tahoma" w:cs="Tahoma"/>
          <w:color w:val="444444"/>
          <w:sz w:val="21"/>
          <w:szCs w:val="21"/>
          <w:shd w:val="clear" w:color="auto" w:fill="FFFFFF"/>
        </w:rPr>
      </w:pPr>
    </w:p>
    <w:p w:rsidR="00944AB8" w:rsidRDefault="00944AB8" w:rsidP="004700D8">
      <w:pPr>
        <w:rPr>
          <w:rFonts w:ascii="Tahoma" w:hAnsi="Tahoma" w:cs="Tahoma"/>
          <w:color w:val="444444"/>
          <w:sz w:val="21"/>
          <w:szCs w:val="21"/>
          <w:shd w:val="clear" w:color="auto" w:fill="FFFFFF"/>
        </w:rPr>
      </w:pPr>
    </w:p>
    <w:p w:rsidR="00944AB8" w:rsidRDefault="00944AB8" w:rsidP="004700D8">
      <w:pPr>
        <w:rPr>
          <w:rFonts w:ascii="Tahoma" w:hAnsi="Tahoma" w:cs="Tahoma"/>
          <w:color w:val="444444"/>
          <w:sz w:val="21"/>
          <w:szCs w:val="21"/>
          <w:shd w:val="clear" w:color="auto" w:fill="FFFFFF"/>
        </w:rPr>
      </w:pPr>
    </w:p>
    <w:p w:rsidR="00944AB8" w:rsidRDefault="00944AB8" w:rsidP="004700D8">
      <w:pPr>
        <w:rPr>
          <w:rFonts w:ascii="Tahoma" w:hAnsi="Tahoma" w:cs="Tahoma"/>
          <w:color w:val="444444"/>
          <w:sz w:val="21"/>
          <w:szCs w:val="21"/>
          <w:shd w:val="clear" w:color="auto" w:fill="FFFFFF"/>
        </w:rPr>
      </w:pPr>
    </w:p>
    <w:p w:rsidR="00944AB8" w:rsidRDefault="00944AB8" w:rsidP="004700D8">
      <w:pPr>
        <w:rPr>
          <w:rFonts w:ascii="Tahoma" w:hAnsi="Tahoma" w:cs="Tahoma"/>
          <w:color w:val="444444"/>
          <w:sz w:val="21"/>
          <w:szCs w:val="21"/>
          <w:shd w:val="clear" w:color="auto" w:fill="FFFFFF"/>
        </w:rPr>
      </w:pPr>
    </w:p>
    <w:p w:rsidR="004700D8" w:rsidRDefault="00ED1BFA" w:rsidP="004700D8">
      <w:pPr>
        <w:rPr>
          <w:rFonts w:ascii="宋体" w:eastAsia="宋体" w:hAnsi="宋体" w:cs="宋体"/>
          <w:sz w:val="28"/>
          <w:szCs w:val="28"/>
        </w:rPr>
      </w:pPr>
      <w:r>
        <w:rPr>
          <w:rFonts w:ascii="宋体" w:eastAsia="宋体" w:hAnsi="宋体" w:cs="宋体" w:hint="eastAsia"/>
          <w:sz w:val="28"/>
          <w:szCs w:val="28"/>
        </w:rPr>
        <w:lastRenderedPageBreak/>
        <w:t>【新药信息】</w:t>
      </w:r>
    </w:p>
    <w:p w:rsidR="00944AB8" w:rsidRPr="00944AB8" w:rsidRDefault="00944AB8" w:rsidP="00944AB8">
      <w:pPr>
        <w:widowControl/>
        <w:pBdr>
          <w:top w:val="single" w:sz="6" w:space="10" w:color="E3E3E3"/>
        </w:pBdr>
        <w:shd w:val="clear" w:color="auto" w:fill="FFFFFF"/>
        <w:jc w:val="left"/>
        <w:rPr>
          <w:rFonts w:ascii="Helvetica" w:eastAsia="宋体" w:hAnsi="Helvetica" w:cs="宋体"/>
          <w:b/>
          <w:bCs/>
          <w:color w:val="545454"/>
          <w:kern w:val="0"/>
          <w:sz w:val="21"/>
          <w:szCs w:val="21"/>
        </w:rPr>
      </w:pPr>
      <w:r w:rsidRPr="00944AB8">
        <w:rPr>
          <w:rFonts w:ascii="Helvetica" w:eastAsia="宋体" w:hAnsi="Helvetica" w:cs="宋体"/>
          <w:b/>
          <w:bCs/>
          <w:color w:val="545454"/>
          <w:kern w:val="0"/>
          <w:sz w:val="21"/>
        </w:rPr>
        <w:t>药品名称</w:t>
      </w:r>
      <w:r w:rsidRPr="00944AB8">
        <w:rPr>
          <w:rFonts w:ascii="Helvetica" w:eastAsia="宋体" w:hAnsi="Helvetica" w:cs="宋体"/>
          <w:b/>
          <w:bCs/>
          <w:color w:val="545454"/>
          <w:kern w:val="0"/>
          <w:sz w:val="21"/>
        </w:rPr>
        <w:t>:</w:t>
      </w:r>
    </w:p>
    <w:p w:rsidR="00944AB8" w:rsidRPr="00944AB8" w:rsidRDefault="00944AB8" w:rsidP="00944AB8">
      <w:pPr>
        <w:widowControl/>
        <w:shd w:val="clear" w:color="auto" w:fill="FFFFFF"/>
        <w:ind w:left="720"/>
        <w:jc w:val="left"/>
        <w:rPr>
          <w:rFonts w:ascii="Helvetica" w:eastAsia="宋体" w:hAnsi="Helvetica" w:cs="宋体"/>
          <w:color w:val="5F5F5F"/>
          <w:kern w:val="0"/>
          <w:sz w:val="20"/>
          <w:szCs w:val="20"/>
        </w:rPr>
      </w:pPr>
      <w:r w:rsidRPr="00944AB8">
        <w:rPr>
          <w:rFonts w:ascii="Helvetica" w:eastAsia="宋体" w:hAnsi="Helvetica" w:cs="宋体"/>
          <w:color w:val="5F5F5F"/>
          <w:kern w:val="0"/>
          <w:sz w:val="20"/>
          <w:szCs w:val="20"/>
        </w:rPr>
        <w:t>通用名称：金振口服液</w:t>
      </w:r>
      <w:r w:rsidRPr="00944AB8">
        <w:rPr>
          <w:rFonts w:ascii="Helvetica" w:eastAsia="宋体" w:hAnsi="Helvetica" w:cs="宋体"/>
          <w:color w:val="5F5F5F"/>
          <w:kern w:val="0"/>
          <w:sz w:val="20"/>
          <w:szCs w:val="20"/>
        </w:rPr>
        <w:br/>
      </w:r>
      <w:r w:rsidRPr="00944AB8">
        <w:rPr>
          <w:rFonts w:ascii="Helvetica" w:eastAsia="宋体" w:hAnsi="Helvetica" w:cs="宋体"/>
          <w:color w:val="5F5F5F"/>
          <w:kern w:val="0"/>
          <w:sz w:val="20"/>
          <w:szCs w:val="20"/>
        </w:rPr>
        <w:t>商品名称：金振口服液</w:t>
      </w:r>
    </w:p>
    <w:p w:rsidR="00944AB8" w:rsidRPr="00944AB8" w:rsidRDefault="00944AB8" w:rsidP="00944AB8">
      <w:pPr>
        <w:widowControl/>
        <w:pBdr>
          <w:top w:val="single" w:sz="6" w:space="10" w:color="E3E3E3"/>
        </w:pBdr>
        <w:shd w:val="clear" w:color="auto" w:fill="FFFFFF"/>
        <w:jc w:val="left"/>
        <w:rPr>
          <w:rFonts w:ascii="Helvetica" w:eastAsia="宋体" w:hAnsi="Helvetica" w:cs="宋体"/>
          <w:b/>
          <w:bCs/>
          <w:color w:val="545454"/>
          <w:kern w:val="0"/>
          <w:sz w:val="21"/>
          <w:szCs w:val="21"/>
        </w:rPr>
      </w:pPr>
      <w:r w:rsidRPr="00944AB8">
        <w:rPr>
          <w:rFonts w:ascii="Helvetica" w:eastAsia="宋体" w:hAnsi="Helvetica" w:cs="宋体"/>
          <w:b/>
          <w:bCs/>
          <w:color w:val="545454"/>
          <w:kern w:val="0"/>
          <w:sz w:val="21"/>
        </w:rPr>
        <w:t>成份</w:t>
      </w:r>
      <w:r w:rsidRPr="00944AB8">
        <w:rPr>
          <w:rFonts w:ascii="Helvetica" w:eastAsia="宋体" w:hAnsi="Helvetica" w:cs="宋体"/>
          <w:b/>
          <w:bCs/>
          <w:color w:val="545454"/>
          <w:kern w:val="0"/>
          <w:sz w:val="21"/>
        </w:rPr>
        <w:t>:</w:t>
      </w:r>
    </w:p>
    <w:p w:rsidR="00944AB8" w:rsidRPr="00944AB8" w:rsidRDefault="00944AB8" w:rsidP="00944AB8">
      <w:pPr>
        <w:widowControl/>
        <w:shd w:val="clear" w:color="auto" w:fill="FFFFFF"/>
        <w:spacing w:after="375"/>
        <w:ind w:left="720"/>
        <w:jc w:val="left"/>
        <w:rPr>
          <w:rFonts w:ascii="Helvetica" w:eastAsia="宋体" w:hAnsi="Helvetica" w:cs="宋体"/>
          <w:color w:val="5F5F5F"/>
          <w:kern w:val="0"/>
          <w:sz w:val="20"/>
          <w:szCs w:val="20"/>
        </w:rPr>
      </w:pPr>
      <w:r w:rsidRPr="00944AB8">
        <w:rPr>
          <w:rFonts w:ascii="Helvetica" w:eastAsia="宋体" w:hAnsi="Helvetica" w:cs="宋体"/>
          <w:color w:val="5F5F5F"/>
          <w:kern w:val="0"/>
          <w:sz w:val="20"/>
          <w:szCs w:val="20"/>
        </w:rPr>
        <w:t>羚羊角、平贝母、大黄、黄芩、青礞石、石膏、人工牛黄、甘草。辅料为：甜菊素。</w:t>
      </w:r>
    </w:p>
    <w:p w:rsidR="00944AB8" w:rsidRPr="00944AB8" w:rsidRDefault="00944AB8" w:rsidP="00944AB8">
      <w:pPr>
        <w:widowControl/>
        <w:pBdr>
          <w:top w:val="single" w:sz="6" w:space="10" w:color="E3E3E3"/>
        </w:pBdr>
        <w:shd w:val="clear" w:color="auto" w:fill="FFFFFF"/>
        <w:jc w:val="left"/>
        <w:rPr>
          <w:rFonts w:ascii="Helvetica" w:eastAsia="宋体" w:hAnsi="Helvetica" w:cs="宋体"/>
          <w:b/>
          <w:bCs/>
          <w:color w:val="545454"/>
          <w:kern w:val="0"/>
          <w:sz w:val="21"/>
          <w:szCs w:val="21"/>
        </w:rPr>
      </w:pPr>
      <w:r w:rsidRPr="00944AB8">
        <w:rPr>
          <w:rFonts w:ascii="Helvetica" w:eastAsia="宋体" w:hAnsi="Helvetica" w:cs="宋体"/>
          <w:b/>
          <w:bCs/>
          <w:color w:val="545454"/>
          <w:kern w:val="0"/>
          <w:sz w:val="21"/>
        </w:rPr>
        <w:t>适应症</w:t>
      </w:r>
      <w:r w:rsidRPr="00944AB8">
        <w:rPr>
          <w:rFonts w:ascii="Helvetica" w:eastAsia="宋体" w:hAnsi="Helvetica" w:cs="宋体"/>
          <w:b/>
          <w:bCs/>
          <w:color w:val="545454"/>
          <w:kern w:val="0"/>
          <w:sz w:val="21"/>
        </w:rPr>
        <w:t>:</w:t>
      </w:r>
    </w:p>
    <w:p w:rsidR="00944AB8" w:rsidRPr="00944AB8" w:rsidRDefault="00944AB8" w:rsidP="00944AB8">
      <w:pPr>
        <w:widowControl/>
        <w:shd w:val="clear" w:color="auto" w:fill="FFFFFF"/>
        <w:spacing w:after="375"/>
        <w:ind w:left="720"/>
        <w:jc w:val="left"/>
        <w:rPr>
          <w:rFonts w:ascii="Helvetica" w:eastAsia="宋体" w:hAnsi="Helvetica" w:cs="宋体"/>
          <w:color w:val="5F5F5F"/>
          <w:kern w:val="0"/>
          <w:sz w:val="20"/>
          <w:szCs w:val="20"/>
        </w:rPr>
      </w:pPr>
      <w:r w:rsidRPr="00944AB8">
        <w:rPr>
          <w:rFonts w:ascii="Helvetica" w:eastAsia="宋体" w:hAnsi="Helvetica" w:cs="宋体"/>
          <w:color w:val="5F5F5F"/>
          <w:kern w:val="0"/>
          <w:sz w:val="20"/>
          <w:szCs w:val="20"/>
        </w:rPr>
        <w:t>清热解毒，祛痰止咳。用于小儿急性支气管炎符合痰热咳嗽者，表现为发热、咳嗽、咳吐黄痰、咳吐不爽、舌质红、苔黄腻等。</w:t>
      </w:r>
    </w:p>
    <w:p w:rsidR="00944AB8" w:rsidRPr="00944AB8" w:rsidRDefault="00944AB8" w:rsidP="00944AB8">
      <w:pPr>
        <w:widowControl/>
        <w:pBdr>
          <w:top w:val="single" w:sz="6" w:space="10" w:color="E3E3E3"/>
        </w:pBdr>
        <w:shd w:val="clear" w:color="auto" w:fill="FFFFFF"/>
        <w:jc w:val="left"/>
        <w:rPr>
          <w:rFonts w:ascii="Helvetica" w:eastAsia="宋体" w:hAnsi="Helvetica" w:cs="宋体"/>
          <w:b/>
          <w:bCs/>
          <w:color w:val="545454"/>
          <w:kern w:val="0"/>
          <w:sz w:val="21"/>
          <w:szCs w:val="21"/>
        </w:rPr>
      </w:pPr>
      <w:r w:rsidRPr="00944AB8">
        <w:rPr>
          <w:rFonts w:ascii="Helvetica" w:eastAsia="宋体" w:hAnsi="Helvetica" w:cs="宋体"/>
          <w:b/>
          <w:bCs/>
          <w:color w:val="545454"/>
          <w:kern w:val="0"/>
          <w:sz w:val="21"/>
        </w:rPr>
        <w:t>用法用量</w:t>
      </w:r>
      <w:r w:rsidRPr="00944AB8">
        <w:rPr>
          <w:rFonts w:ascii="Helvetica" w:eastAsia="宋体" w:hAnsi="Helvetica" w:cs="宋体"/>
          <w:b/>
          <w:bCs/>
          <w:color w:val="545454"/>
          <w:kern w:val="0"/>
          <w:sz w:val="21"/>
        </w:rPr>
        <w:t>:</w:t>
      </w:r>
    </w:p>
    <w:p w:rsidR="00944AB8" w:rsidRPr="00944AB8" w:rsidRDefault="00944AB8" w:rsidP="00944AB8">
      <w:pPr>
        <w:widowControl/>
        <w:shd w:val="clear" w:color="auto" w:fill="FFFFFF"/>
        <w:spacing w:after="375"/>
        <w:ind w:left="720"/>
        <w:jc w:val="left"/>
        <w:rPr>
          <w:rFonts w:ascii="Helvetica" w:eastAsia="宋体" w:hAnsi="Helvetica" w:cs="宋体"/>
          <w:color w:val="5F5F5F"/>
          <w:kern w:val="0"/>
          <w:sz w:val="20"/>
          <w:szCs w:val="20"/>
        </w:rPr>
      </w:pPr>
      <w:r w:rsidRPr="00944AB8">
        <w:rPr>
          <w:rFonts w:ascii="Helvetica" w:eastAsia="宋体" w:hAnsi="Helvetica" w:cs="宋体"/>
          <w:color w:val="5F5F5F"/>
          <w:kern w:val="0"/>
          <w:sz w:val="20"/>
          <w:szCs w:val="20"/>
        </w:rPr>
        <w:t>口服。</w:t>
      </w:r>
      <w:r w:rsidRPr="00944AB8">
        <w:rPr>
          <w:rFonts w:ascii="Helvetica" w:eastAsia="宋体" w:hAnsi="Helvetica" w:cs="宋体"/>
          <w:color w:val="5F5F5F"/>
          <w:kern w:val="0"/>
          <w:sz w:val="20"/>
          <w:szCs w:val="20"/>
        </w:rPr>
        <w:t>6</w:t>
      </w:r>
      <w:r w:rsidRPr="00944AB8">
        <w:rPr>
          <w:rFonts w:ascii="Helvetica" w:eastAsia="宋体" w:hAnsi="Helvetica" w:cs="宋体"/>
          <w:color w:val="5F5F5F"/>
          <w:kern w:val="0"/>
          <w:sz w:val="20"/>
          <w:szCs w:val="20"/>
        </w:rPr>
        <w:t>个月</w:t>
      </w:r>
      <w:r w:rsidRPr="00944AB8">
        <w:rPr>
          <w:rFonts w:ascii="Helvetica" w:eastAsia="宋体" w:hAnsi="Helvetica" w:cs="宋体"/>
          <w:color w:val="5F5F5F"/>
          <w:kern w:val="0"/>
          <w:sz w:val="20"/>
          <w:szCs w:val="20"/>
        </w:rPr>
        <w:t>~1</w:t>
      </w:r>
      <w:r w:rsidRPr="00944AB8">
        <w:rPr>
          <w:rFonts w:ascii="Helvetica" w:eastAsia="宋体" w:hAnsi="Helvetica" w:cs="宋体"/>
          <w:color w:val="5F5F5F"/>
          <w:kern w:val="0"/>
          <w:sz w:val="20"/>
          <w:szCs w:val="20"/>
        </w:rPr>
        <w:t>岁，一次</w:t>
      </w:r>
      <w:r w:rsidRPr="00944AB8">
        <w:rPr>
          <w:rFonts w:ascii="Helvetica" w:eastAsia="宋体" w:hAnsi="Helvetica" w:cs="宋体"/>
          <w:color w:val="5F5F5F"/>
          <w:kern w:val="0"/>
          <w:sz w:val="20"/>
          <w:szCs w:val="20"/>
        </w:rPr>
        <w:t>5</w:t>
      </w:r>
      <w:r w:rsidRPr="00944AB8">
        <w:rPr>
          <w:rFonts w:ascii="Helvetica" w:eastAsia="宋体" w:hAnsi="Helvetica" w:cs="宋体"/>
          <w:color w:val="5F5F5F"/>
          <w:kern w:val="0"/>
          <w:sz w:val="20"/>
          <w:szCs w:val="20"/>
        </w:rPr>
        <w:t>毫升，一日</w:t>
      </w:r>
      <w:r w:rsidRPr="00944AB8">
        <w:rPr>
          <w:rFonts w:ascii="Helvetica" w:eastAsia="宋体" w:hAnsi="Helvetica" w:cs="宋体"/>
          <w:color w:val="5F5F5F"/>
          <w:kern w:val="0"/>
          <w:sz w:val="20"/>
          <w:szCs w:val="20"/>
        </w:rPr>
        <w:t>3</w:t>
      </w:r>
      <w:r w:rsidRPr="00944AB8">
        <w:rPr>
          <w:rFonts w:ascii="Helvetica" w:eastAsia="宋体" w:hAnsi="Helvetica" w:cs="宋体"/>
          <w:color w:val="5F5F5F"/>
          <w:kern w:val="0"/>
          <w:sz w:val="20"/>
          <w:szCs w:val="20"/>
        </w:rPr>
        <w:t>次；</w:t>
      </w:r>
      <w:r w:rsidRPr="00944AB8">
        <w:rPr>
          <w:rFonts w:ascii="Helvetica" w:eastAsia="宋体" w:hAnsi="Helvetica" w:cs="宋体"/>
          <w:color w:val="5F5F5F"/>
          <w:kern w:val="0"/>
          <w:sz w:val="20"/>
          <w:szCs w:val="20"/>
        </w:rPr>
        <w:t>2</w:t>
      </w:r>
      <w:r w:rsidRPr="00944AB8">
        <w:rPr>
          <w:rFonts w:ascii="Helvetica" w:eastAsia="宋体" w:hAnsi="Helvetica" w:cs="宋体"/>
          <w:color w:val="5F5F5F"/>
          <w:kern w:val="0"/>
          <w:sz w:val="20"/>
          <w:szCs w:val="20"/>
        </w:rPr>
        <w:t>岁</w:t>
      </w:r>
      <w:r w:rsidRPr="00944AB8">
        <w:rPr>
          <w:rFonts w:ascii="Helvetica" w:eastAsia="宋体" w:hAnsi="Helvetica" w:cs="宋体"/>
          <w:color w:val="5F5F5F"/>
          <w:kern w:val="0"/>
          <w:sz w:val="20"/>
          <w:szCs w:val="20"/>
        </w:rPr>
        <w:t>~3</w:t>
      </w:r>
      <w:r w:rsidRPr="00944AB8">
        <w:rPr>
          <w:rFonts w:ascii="Helvetica" w:eastAsia="宋体" w:hAnsi="Helvetica" w:cs="宋体"/>
          <w:color w:val="5F5F5F"/>
          <w:kern w:val="0"/>
          <w:sz w:val="20"/>
          <w:szCs w:val="20"/>
        </w:rPr>
        <w:t>岁，一次</w:t>
      </w:r>
      <w:r w:rsidRPr="00944AB8">
        <w:rPr>
          <w:rFonts w:ascii="Helvetica" w:eastAsia="宋体" w:hAnsi="Helvetica" w:cs="宋体"/>
          <w:color w:val="5F5F5F"/>
          <w:kern w:val="0"/>
          <w:sz w:val="20"/>
          <w:szCs w:val="20"/>
        </w:rPr>
        <w:t>10</w:t>
      </w:r>
      <w:r w:rsidRPr="00944AB8">
        <w:rPr>
          <w:rFonts w:ascii="Helvetica" w:eastAsia="宋体" w:hAnsi="Helvetica" w:cs="宋体"/>
          <w:color w:val="5F5F5F"/>
          <w:kern w:val="0"/>
          <w:sz w:val="20"/>
          <w:szCs w:val="20"/>
        </w:rPr>
        <w:t>毫升，一日</w:t>
      </w:r>
      <w:r w:rsidRPr="00944AB8">
        <w:rPr>
          <w:rFonts w:ascii="Helvetica" w:eastAsia="宋体" w:hAnsi="Helvetica" w:cs="宋体"/>
          <w:color w:val="5F5F5F"/>
          <w:kern w:val="0"/>
          <w:sz w:val="20"/>
          <w:szCs w:val="20"/>
        </w:rPr>
        <w:t>2</w:t>
      </w:r>
      <w:r w:rsidRPr="00944AB8">
        <w:rPr>
          <w:rFonts w:ascii="Helvetica" w:eastAsia="宋体" w:hAnsi="Helvetica" w:cs="宋体"/>
          <w:color w:val="5F5F5F"/>
          <w:kern w:val="0"/>
          <w:sz w:val="20"/>
          <w:szCs w:val="20"/>
        </w:rPr>
        <w:t>次；</w:t>
      </w:r>
      <w:r w:rsidRPr="00944AB8">
        <w:rPr>
          <w:rFonts w:ascii="Helvetica" w:eastAsia="宋体" w:hAnsi="Helvetica" w:cs="宋体"/>
          <w:color w:val="5F5F5F"/>
          <w:kern w:val="0"/>
          <w:sz w:val="20"/>
          <w:szCs w:val="20"/>
        </w:rPr>
        <w:t>4</w:t>
      </w:r>
      <w:r w:rsidRPr="00944AB8">
        <w:rPr>
          <w:rFonts w:ascii="Helvetica" w:eastAsia="宋体" w:hAnsi="Helvetica" w:cs="宋体"/>
          <w:color w:val="5F5F5F"/>
          <w:kern w:val="0"/>
          <w:sz w:val="20"/>
          <w:szCs w:val="20"/>
        </w:rPr>
        <w:t>岁</w:t>
      </w:r>
      <w:r w:rsidRPr="00944AB8">
        <w:rPr>
          <w:rFonts w:ascii="Helvetica" w:eastAsia="宋体" w:hAnsi="Helvetica" w:cs="宋体"/>
          <w:color w:val="5F5F5F"/>
          <w:kern w:val="0"/>
          <w:sz w:val="20"/>
          <w:szCs w:val="20"/>
        </w:rPr>
        <w:t>~7</w:t>
      </w:r>
      <w:r w:rsidRPr="00944AB8">
        <w:rPr>
          <w:rFonts w:ascii="Helvetica" w:eastAsia="宋体" w:hAnsi="Helvetica" w:cs="宋体"/>
          <w:color w:val="5F5F5F"/>
          <w:kern w:val="0"/>
          <w:sz w:val="20"/>
          <w:szCs w:val="20"/>
        </w:rPr>
        <w:t>岁，一次</w:t>
      </w:r>
      <w:r w:rsidRPr="00944AB8">
        <w:rPr>
          <w:rFonts w:ascii="Helvetica" w:eastAsia="宋体" w:hAnsi="Helvetica" w:cs="宋体"/>
          <w:color w:val="5F5F5F"/>
          <w:kern w:val="0"/>
          <w:sz w:val="20"/>
          <w:szCs w:val="20"/>
        </w:rPr>
        <w:t>10</w:t>
      </w:r>
      <w:r w:rsidRPr="00944AB8">
        <w:rPr>
          <w:rFonts w:ascii="Helvetica" w:eastAsia="宋体" w:hAnsi="Helvetica" w:cs="宋体"/>
          <w:color w:val="5F5F5F"/>
          <w:kern w:val="0"/>
          <w:sz w:val="20"/>
          <w:szCs w:val="20"/>
        </w:rPr>
        <w:t>毫升，一日</w:t>
      </w:r>
      <w:r w:rsidRPr="00944AB8">
        <w:rPr>
          <w:rFonts w:ascii="Helvetica" w:eastAsia="宋体" w:hAnsi="Helvetica" w:cs="宋体"/>
          <w:color w:val="5F5F5F"/>
          <w:kern w:val="0"/>
          <w:sz w:val="20"/>
          <w:szCs w:val="20"/>
        </w:rPr>
        <w:t>3</w:t>
      </w:r>
      <w:r w:rsidRPr="00944AB8">
        <w:rPr>
          <w:rFonts w:ascii="Helvetica" w:eastAsia="宋体" w:hAnsi="Helvetica" w:cs="宋体"/>
          <w:color w:val="5F5F5F"/>
          <w:kern w:val="0"/>
          <w:sz w:val="20"/>
          <w:szCs w:val="20"/>
        </w:rPr>
        <w:t>次；</w:t>
      </w:r>
      <w:r w:rsidRPr="00944AB8">
        <w:rPr>
          <w:rFonts w:ascii="Helvetica" w:eastAsia="宋体" w:hAnsi="Helvetica" w:cs="宋体"/>
          <w:color w:val="5F5F5F"/>
          <w:kern w:val="0"/>
          <w:sz w:val="20"/>
          <w:szCs w:val="20"/>
        </w:rPr>
        <w:t>8</w:t>
      </w:r>
      <w:r w:rsidRPr="00944AB8">
        <w:rPr>
          <w:rFonts w:ascii="Helvetica" w:eastAsia="宋体" w:hAnsi="Helvetica" w:cs="宋体"/>
          <w:color w:val="5F5F5F"/>
          <w:kern w:val="0"/>
          <w:sz w:val="20"/>
          <w:szCs w:val="20"/>
        </w:rPr>
        <w:t>岁</w:t>
      </w:r>
      <w:r w:rsidRPr="00944AB8">
        <w:rPr>
          <w:rFonts w:ascii="Helvetica" w:eastAsia="宋体" w:hAnsi="Helvetica" w:cs="宋体"/>
          <w:color w:val="5F5F5F"/>
          <w:kern w:val="0"/>
          <w:sz w:val="20"/>
          <w:szCs w:val="20"/>
        </w:rPr>
        <w:t>~14</w:t>
      </w:r>
      <w:r w:rsidRPr="00944AB8">
        <w:rPr>
          <w:rFonts w:ascii="Helvetica" w:eastAsia="宋体" w:hAnsi="Helvetica" w:cs="宋体"/>
          <w:color w:val="5F5F5F"/>
          <w:kern w:val="0"/>
          <w:sz w:val="20"/>
          <w:szCs w:val="20"/>
        </w:rPr>
        <w:t>岁，一次</w:t>
      </w:r>
      <w:r w:rsidRPr="00944AB8">
        <w:rPr>
          <w:rFonts w:ascii="Helvetica" w:eastAsia="宋体" w:hAnsi="Helvetica" w:cs="宋体"/>
          <w:color w:val="5F5F5F"/>
          <w:kern w:val="0"/>
          <w:sz w:val="20"/>
          <w:szCs w:val="20"/>
        </w:rPr>
        <w:t>15</w:t>
      </w:r>
      <w:r w:rsidRPr="00944AB8">
        <w:rPr>
          <w:rFonts w:ascii="Helvetica" w:eastAsia="宋体" w:hAnsi="Helvetica" w:cs="宋体"/>
          <w:color w:val="5F5F5F"/>
          <w:kern w:val="0"/>
          <w:sz w:val="20"/>
          <w:szCs w:val="20"/>
        </w:rPr>
        <w:t>毫升，一日</w:t>
      </w:r>
      <w:r w:rsidRPr="00944AB8">
        <w:rPr>
          <w:rFonts w:ascii="Helvetica" w:eastAsia="宋体" w:hAnsi="Helvetica" w:cs="宋体"/>
          <w:color w:val="5F5F5F"/>
          <w:kern w:val="0"/>
          <w:sz w:val="20"/>
          <w:szCs w:val="20"/>
        </w:rPr>
        <w:t>3</w:t>
      </w:r>
      <w:r w:rsidRPr="00944AB8">
        <w:rPr>
          <w:rFonts w:ascii="Helvetica" w:eastAsia="宋体" w:hAnsi="Helvetica" w:cs="宋体"/>
          <w:color w:val="5F5F5F"/>
          <w:kern w:val="0"/>
          <w:sz w:val="20"/>
          <w:szCs w:val="20"/>
        </w:rPr>
        <w:t>次。疗程</w:t>
      </w:r>
      <w:r w:rsidRPr="00944AB8">
        <w:rPr>
          <w:rFonts w:ascii="Helvetica" w:eastAsia="宋体" w:hAnsi="Helvetica" w:cs="宋体"/>
          <w:color w:val="5F5F5F"/>
          <w:kern w:val="0"/>
          <w:sz w:val="20"/>
          <w:szCs w:val="20"/>
        </w:rPr>
        <w:t>5~7</w:t>
      </w:r>
      <w:r w:rsidRPr="00944AB8">
        <w:rPr>
          <w:rFonts w:ascii="Helvetica" w:eastAsia="宋体" w:hAnsi="Helvetica" w:cs="宋体"/>
          <w:color w:val="5F5F5F"/>
          <w:kern w:val="0"/>
          <w:sz w:val="20"/>
          <w:szCs w:val="20"/>
        </w:rPr>
        <w:t>天，或遵医嘱。</w:t>
      </w:r>
    </w:p>
    <w:p w:rsidR="00944AB8" w:rsidRPr="00944AB8" w:rsidRDefault="00944AB8" w:rsidP="00944AB8">
      <w:pPr>
        <w:widowControl/>
        <w:pBdr>
          <w:top w:val="single" w:sz="6" w:space="10" w:color="E3E3E3"/>
        </w:pBdr>
        <w:shd w:val="clear" w:color="auto" w:fill="FFFFFF"/>
        <w:jc w:val="left"/>
        <w:rPr>
          <w:rFonts w:ascii="Helvetica" w:eastAsia="宋体" w:hAnsi="Helvetica" w:cs="宋体"/>
          <w:b/>
          <w:bCs/>
          <w:color w:val="545454"/>
          <w:kern w:val="0"/>
          <w:sz w:val="21"/>
          <w:szCs w:val="21"/>
        </w:rPr>
      </w:pPr>
      <w:r w:rsidRPr="00944AB8">
        <w:rPr>
          <w:rFonts w:ascii="Helvetica" w:eastAsia="宋体" w:hAnsi="Helvetica" w:cs="宋体"/>
          <w:b/>
          <w:bCs/>
          <w:color w:val="545454"/>
          <w:kern w:val="0"/>
          <w:sz w:val="21"/>
        </w:rPr>
        <w:t>不良反应</w:t>
      </w:r>
      <w:r w:rsidRPr="00944AB8">
        <w:rPr>
          <w:rFonts w:ascii="Helvetica" w:eastAsia="宋体" w:hAnsi="Helvetica" w:cs="宋体"/>
          <w:b/>
          <w:bCs/>
          <w:color w:val="545454"/>
          <w:kern w:val="0"/>
          <w:sz w:val="21"/>
        </w:rPr>
        <w:t>:</w:t>
      </w:r>
    </w:p>
    <w:p w:rsidR="00944AB8" w:rsidRPr="00944AB8" w:rsidRDefault="00944AB8" w:rsidP="00944AB8">
      <w:pPr>
        <w:widowControl/>
        <w:shd w:val="clear" w:color="auto" w:fill="FFFFFF"/>
        <w:spacing w:after="375"/>
        <w:ind w:left="720"/>
        <w:jc w:val="left"/>
        <w:rPr>
          <w:rFonts w:ascii="Helvetica" w:eastAsia="宋体" w:hAnsi="Helvetica" w:cs="宋体"/>
          <w:color w:val="5F5F5F"/>
          <w:kern w:val="0"/>
          <w:sz w:val="20"/>
          <w:szCs w:val="20"/>
        </w:rPr>
      </w:pPr>
      <w:r w:rsidRPr="00944AB8">
        <w:rPr>
          <w:rFonts w:ascii="Helvetica" w:eastAsia="宋体" w:hAnsi="Helvetica" w:cs="宋体"/>
          <w:color w:val="5F5F5F"/>
          <w:kern w:val="0"/>
          <w:sz w:val="20"/>
          <w:szCs w:val="20"/>
        </w:rPr>
        <w:t>偶见用药后便溏，停药后即可复常。</w:t>
      </w:r>
    </w:p>
    <w:p w:rsidR="00944AB8" w:rsidRPr="00944AB8" w:rsidRDefault="00944AB8" w:rsidP="00944AB8">
      <w:pPr>
        <w:widowControl/>
        <w:pBdr>
          <w:top w:val="single" w:sz="6" w:space="10" w:color="E3E3E3"/>
        </w:pBdr>
        <w:shd w:val="clear" w:color="auto" w:fill="FFFFFF"/>
        <w:jc w:val="left"/>
        <w:rPr>
          <w:rFonts w:ascii="Helvetica" w:eastAsia="宋体" w:hAnsi="Helvetica" w:cs="宋体"/>
          <w:b/>
          <w:bCs/>
          <w:color w:val="545454"/>
          <w:kern w:val="0"/>
          <w:sz w:val="21"/>
          <w:szCs w:val="21"/>
        </w:rPr>
      </w:pPr>
      <w:r w:rsidRPr="00944AB8">
        <w:rPr>
          <w:rFonts w:ascii="Helvetica" w:eastAsia="宋体" w:hAnsi="Helvetica" w:cs="宋体"/>
          <w:b/>
          <w:bCs/>
          <w:color w:val="545454"/>
          <w:kern w:val="0"/>
          <w:sz w:val="21"/>
        </w:rPr>
        <w:t>禁忌</w:t>
      </w:r>
      <w:r w:rsidRPr="00944AB8">
        <w:rPr>
          <w:rFonts w:ascii="Helvetica" w:eastAsia="宋体" w:hAnsi="Helvetica" w:cs="宋体"/>
          <w:b/>
          <w:bCs/>
          <w:color w:val="545454"/>
          <w:kern w:val="0"/>
          <w:sz w:val="21"/>
        </w:rPr>
        <w:t>:</w:t>
      </w:r>
    </w:p>
    <w:p w:rsidR="00944AB8" w:rsidRPr="00944AB8" w:rsidRDefault="00944AB8" w:rsidP="00944AB8">
      <w:pPr>
        <w:widowControl/>
        <w:shd w:val="clear" w:color="auto" w:fill="FFFFFF"/>
        <w:spacing w:after="375"/>
        <w:ind w:left="720"/>
        <w:jc w:val="left"/>
        <w:rPr>
          <w:rFonts w:ascii="Helvetica" w:eastAsia="宋体" w:hAnsi="Helvetica" w:cs="宋体"/>
          <w:color w:val="5F5F5F"/>
          <w:kern w:val="0"/>
          <w:sz w:val="20"/>
          <w:szCs w:val="20"/>
        </w:rPr>
      </w:pPr>
      <w:r w:rsidRPr="00944AB8">
        <w:rPr>
          <w:rFonts w:ascii="Helvetica" w:eastAsia="宋体" w:hAnsi="Helvetica" w:cs="宋体"/>
          <w:color w:val="5F5F5F"/>
          <w:kern w:val="0"/>
          <w:sz w:val="20"/>
          <w:szCs w:val="20"/>
        </w:rPr>
        <w:t>风寒咳嗽或体虚久咳者忌服。</w:t>
      </w:r>
    </w:p>
    <w:p w:rsidR="00944AB8" w:rsidRPr="00944AB8" w:rsidRDefault="00944AB8" w:rsidP="00944AB8">
      <w:pPr>
        <w:widowControl/>
        <w:pBdr>
          <w:top w:val="single" w:sz="6" w:space="10" w:color="E3E3E3"/>
        </w:pBdr>
        <w:shd w:val="clear" w:color="auto" w:fill="FFFFFF"/>
        <w:jc w:val="left"/>
        <w:rPr>
          <w:rFonts w:ascii="Helvetica" w:eastAsia="宋体" w:hAnsi="Helvetica" w:cs="宋体"/>
          <w:b/>
          <w:bCs/>
          <w:color w:val="545454"/>
          <w:kern w:val="0"/>
          <w:sz w:val="21"/>
          <w:szCs w:val="21"/>
        </w:rPr>
      </w:pPr>
      <w:r w:rsidRPr="00944AB8">
        <w:rPr>
          <w:rFonts w:ascii="Helvetica" w:eastAsia="宋体" w:hAnsi="Helvetica" w:cs="宋体"/>
          <w:b/>
          <w:bCs/>
          <w:color w:val="545454"/>
          <w:kern w:val="0"/>
          <w:sz w:val="21"/>
        </w:rPr>
        <w:t>注意事项</w:t>
      </w:r>
      <w:r w:rsidRPr="00944AB8">
        <w:rPr>
          <w:rFonts w:ascii="Helvetica" w:eastAsia="宋体" w:hAnsi="Helvetica" w:cs="宋体"/>
          <w:b/>
          <w:bCs/>
          <w:color w:val="545454"/>
          <w:kern w:val="0"/>
          <w:sz w:val="21"/>
        </w:rPr>
        <w:t>:</w:t>
      </w:r>
    </w:p>
    <w:p w:rsidR="00944AB8" w:rsidRPr="00944AB8" w:rsidRDefault="00944AB8" w:rsidP="00944AB8">
      <w:pPr>
        <w:widowControl/>
        <w:shd w:val="clear" w:color="auto" w:fill="FFFFFF"/>
        <w:spacing w:after="375"/>
        <w:ind w:left="720"/>
        <w:jc w:val="left"/>
        <w:rPr>
          <w:rFonts w:ascii="Helvetica" w:eastAsia="宋体" w:hAnsi="Helvetica" w:cs="宋体"/>
          <w:color w:val="5F5F5F"/>
          <w:kern w:val="0"/>
          <w:sz w:val="20"/>
          <w:szCs w:val="20"/>
        </w:rPr>
      </w:pPr>
      <w:r w:rsidRPr="00944AB8">
        <w:rPr>
          <w:rFonts w:ascii="Helvetica" w:eastAsia="宋体" w:hAnsi="Helvetica" w:cs="宋体"/>
          <w:color w:val="5F5F5F"/>
          <w:kern w:val="0"/>
          <w:sz w:val="20"/>
          <w:szCs w:val="20"/>
        </w:rPr>
        <w:t>忌辛辣、生冷、油腻食物。不宜在服药期间同时服用滋补性中药。脾胃虚弱，大便稀溏者慎用。婴儿及糖尿病患儿应在医师指导下服用。风寒闭肺、内伤久咳者不适用。发热体温超过</w:t>
      </w:r>
      <w:r w:rsidRPr="00944AB8">
        <w:rPr>
          <w:rFonts w:ascii="Helvetica" w:eastAsia="宋体" w:hAnsi="Helvetica" w:cs="宋体"/>
          <w:color w:val="5F5F5F"/>
          <w:kern w:val="0"/>
          <w:sz w:val="20"/>
          <w:szCs w:val="20"/>
        </w:rPr>
        <w:t>38.5</w:t>
      </w:r>
      <w:r w:rsidRPr="00944AB8">
        <w:rPr>
          <w:rFonts w:ascii="宋体" w:eastAsia="宋体" w:hAnsi="宋体" w:cs="宋体" w:hint="eastAsia"/>
          <w:color w:val="5F5F5F"/>
          <w:kern w:val="0"/>
          <w:sz w:val="20"/>
          <w:szCs w:val="20"/>
        </w:rPr>
        <w:t>℃</w:t>
      </w:r>
      <w:r w:rsidRPr="00944AB8">
        <w:rPr>
          <w:rFonts w:ascii="Helvetica" w:eastAsia="宋体" w:hAnsi="Helvetica" w:cs="宋体"/>
          <w:color w:val="5F5F5F"/>
          <w:kern w:val="0"/>
          <w:sz w:val="20"/>
          <w:szCs w:val="20"/>
        </w:rPr>
        <w:t>的患者，应去医院就诊。服药</w:t>
      </w:r>
      <w:r w:rsidRPr="00944AB8">
        <w:rPr>
          <w:rFonts w:ascii="Helvetica" w:eastAsia="宋体" w:hAnsi="Helvetica" w:cs="宋体"/>
          <w:color w:val="5F5F5F"/>
          <w:kern w:val="0"/>
          <w:sz w:val="20"/>
          <w:szCs w:val="20"/>
        </w:rPr>
        <w:t>3</w:t>
      </w:r>
      <w:r w:rsidRPr="00944AB8">
        <w:rPr>
          <w:rFonts w:ascii="Helvetica" w:eastAsia="宋体" w:hAnsi="Helvetica" w:cs="宋体"/>
          <w:color w:val="5F5F5F"/>
          <w:kern w:val="0"/>
          <w:sz w:val="20"/>
          <w:szCs w:val="20"/>
        </w:rPr>
        <w:t>天</w:t>
      </w:r>
      <w:r w:rsidRPr="00944AB8">
        <w:rPr>
          <w:rFonts w:ascii="Helvetica" w:eastAsia="宋体" w:hAnsi="Helvetica" w:cs="宋体"/>
          <w:color w:val="5F5F5F"/>
          <w:kern w:val="0"/>
          <w:sz w:val="20"/>
          <w:szCs w:val="20"/>
        </w:rPr>
        <w:t>...</w:t>
      </w:r>
    </w:p>
    <w:p w:rsidR="00944AB8" w:rsidRPr="00944AB8" w:rsidRDefault="00944AB8" w:rsidP="00944AB8">
      <w:pPr>
        <w:widowControl/>
        <w:pBdr>
          <w:top w:val="single" w:sz="6" w:space="10" w:color="E3E3E3"/>
        </w:pBdr>
        <w:shd w:val="clear" w:color="auto" w:fill="FFFFFF"/>
        <w:jc w:val="left"/>
        <w:rPr>
          <w:rFonts w:ascii="Helvetica" w:eastAsia="宋体" w:hAnsi="Helvetica" w:cs="宋体"/>
          <w:b/>
          <w:bCs/>
          <w:color w:val="545454"/>
          <w:kern w:val="0"/>
          <w:sz w:val="21"/>
          <w:szCs w:val="21"/>
        </w:rPr>
      </w:pPr>
      <w:r w:rsidRPr="00944AB8">
        <w:rPr>
          <w:rFonts w:ascii="Helvetica" w:eastAsia="宋体" w:hAnsi="Helvetica" w:cs="宋体"/>
          <w:b/>
          <w:bCs/>
          <w:color w:val="545454"/>
          <w:kern w:val="0"/>
          <w:sz w:val="21"/>
        </w:rPr>
        <w:t>药物相互作用</w:t>
      </w:r>
      <w:r w:rsidRPr="00944AB8">
        <w:rPr>
          <w:rFonts w:ascii="Helvetica" w:eastAsia="宋体" w:hAnsi="Helvetica" w:cs="宋体"/>
          <w:b/>
          <w:bCs/>
          <w:color w:val="545454"/>
          <w:kern w:val="0"/>
          <w:sz w:val="21"/>
        </w:rPr>
        <w:t>:</w:t>
      </w:r>
    </w:p>
    <w:p w:rsidR="00944AB8" w:rsidRPr="00944AB8" w:rsidRDefault="00944AB8" w:rsidP="00944AB8">
      <w:pPr>
        <w:widowControl/>
        <w:shd w:val="clear" w:color="auto" w:fill="FFFFFF"/>
        <w:spacing w:after="375"/>
        <w:ind w:left="720"/>
        <w:jc w:val="left"/>
        <w:rPr>
          <w:rFonts w:ascii="Helvetica" w:eastAsia="宋体" w:hAnsi="Helvetica" w:cs="宋体"/>
          <w:color w:val="5F5F5F"/>
          <w:kern w:val="0"/>
          <w:sz w:val="20"/>
          <w:szCs w:val="20"/>
        </w:rPr>
      </w:pPr>
      <w:r w:rsidRPr="00944AB8">
        <w:rPr>
          <w:rFonts w:ascii="Helvetica" w:eastAsia="宋体" w:hAnsi="Helvetica" w:cs="宋体"/>
          <w:color w:val="5F5F5F"/>
          <w:kern w:val="0"/>
          <w:sz w:val="20"/>
          <w:szCs w:val="20"/>
        </w:rPr>
        <w:t>如与其他药物同时使用可能会发生药物相互作用，详情请咨询医师或药师。</w:t>
      </w:r>
    </w:p>
    <w:p w:rsidR="003C189F" w:rsidRDefault="003C189F" w:rsidP="003C189F">
      <w:pPr>
        <w:spacing w:line="200" w:lineRule="exact"/>
      </w:pPr>
    </w:p>
    <w:p w:rsidR="00944AB8" w:rsidRDefault="00944AB8" w:rsidP="003C189F">
      <w:pPr>
        <w:spacing w:line="200" w:lineRule="exact"/>
      </w:pPr>
    </w:p>
    <w:p w:rsidR="00944AB8" w:rsidRDefault="00944AB8" w:rsidP="003C189F">
      <w:pPr>
        <w:spacing w:line="200" w:lineRule="exact"/>
      </w:pPr>
    </w:p>
    <w:p w:rsidR="00944AB8" w:rsidRDefault="00944AB8" w:rsidP="003C189F">
      <w:pPr>
        <w:spacing w:line="200" w:lineRule="exact"/>
      </w:pPr>
    </w:p>
    <w:p w:rsidR="00944AB8" w:rsidRDefault="00944AB8" w:rsidP="003C189F">
      <w:pPr>
        <w:spacing w:line="200" w:lineRule="exact"/>
      </w:pPr>
    </w:p>
    <w:p w:rsidR="00944AB8" w:rsidRDefault="00944AB8" w:rsidP="003C189F">
      <w:pPr>
        <w:spacing w:line="200" w:lineRule="exact"/>
      </w:pPr>
    </w:p>
    <w:p w:rsidR="00944AB8" w:rsidRDefault="00944AB8" w:rsidP="003C189F">
      <w:pPr>
        <w:spacing w:line="200" w:lineRule="exact"/>
      </w:pPr>
    </w:p>
    <w:p w:rsidR="00944AB8" w:rsidRDefault="00944AB8" w:rsidP="003C189F">
      <w:pPr>
        <w:spacing w:line="200" w:lineRule="exact"/>
      </w:pPr>
    </w:p>
    <w:p w:rsidR="00944AB8" w:rsidRDefault="00944AB8" w:rsidP="003C189F">
      <w:pPr>
        <w:spacing w:line="200" w:lineRule="exact"/>
      </w:pPr>
    </w:p>
    <w:p w:rsidR="00944AB8" w:rsidRDefault="00944AB8" w:rsidP="003C189F">
      <w:pPr>
        <w:spacing w:line="200" w:lineRule="exact"/>
      </w:pPr>
    </w:p>
    <w:p w:rsidR="00944AB8" w:rsidRPr="00944AB8" w:rsidRDefault="00944AB8" w:rsidP="00944AB8">
      <w:pPr>
        <w:widowControl/>
        <w:pBdr>
          <w:top w:val="single" w:sz="6" w:space="10" w:color="E3E3E3"/>
        </w:pBdr>
        <w:shd w:val="clear" w:color="auto" w:fill="FFFFFF"/>
        <w:jc w:val="left"/>
        <w:rPr>
          <w:rFonts w:ascii="Helvetica" w:eastAsia="宋体" w:hAnsi="Helvetica" w:cs="宋体"/>
          <w:b/>
          <w:bCs/>
          <w:color w:val="545454"/>
          <w:kern w:val="0"/>
          <w:sz w:val="21"/>
          <w:szCs w:val="21"/>
        </w:rPr>
      </w:pPr>
      <w:r w:rsidRPr="00944AB8">
        <w:rPr>
          <w:rFonts w:ascii="Helvetica" w:eastAsia="宋体" w:hAnsi="Helvetica" w:cs="宋体"/>
          <w:b/>
          <w:bCs/>
          <w:color w:val="545454"/>
          <w:kern w:val="0"/>
          <w:sz w:val="21"/>
        </w:rPr>
        <w:lastRenderedPageBreak/>
        <w:t>药品名称</w:t>
      </w:r>
      <w:r w:rsidRPr="00944AB8">
        <w:rPr>
          <w:rFonts w:ascii="Helvetica" w:eastAsia="宋体" w:hAnsi="Helvetica" w:cs="宋体"/>
          <w:b/>
          <w:bCs/>
          <w:color w:val="545454"/>
          <w:kern w:val="0"/>
          <w:sz w:val="21"/>
        </w:rPr>
        <w:t>:</w:t>
      </w:r>
    </w:p>
    <w:p w:rsidR="00944AB8" w:rsidRPr="00944AB8" w:rsidRDefault="00944AB8" w:rsidP="00944AB8">
      <w:pPr>
        <w:widowControl/>
        <w:shd w:val="clear" w:color="auto" w:fill="FFFFFF"/>
        <w:ind w:left="720"/>
        <w:jc w:val="left"/>
        <w:rPr>
          <w:rFonts w:ascii="Helvetica" w:eastAsia="宋体" w:hAnsi="Helvetica" w:cs="宋体"/>
          <w:color w:val="5F5F5F"/>
          <w:kern w:val="0"/>
          <w:sz w:val="20"/>
          <w:szCs w:val="20"/>
        </w:rPr>
      </w:pPr>
      <w:r w:rsidRPr="00944AB8">
        <w:rPr>
          <w:rFonts w:ascii="Helvetica" w:eastAsia="宋体" w:hAnsi="Helvetica" w:cs="宋体"/>
          <w:color w:val="5F5F5F"/>
          <w:kern w:val="0"/>
          <w:sz w:val="20"/>
          <w:szCs w:val="20"/>
        </w:rPr>
        <w:t>通用名称：卡络磺钠片</w:t>
      </w:r>
      <w:r w:rsidRPr="00944AB8">
        <w:rPr>
          <w:rFonts w:ascii="Helvetica" w:eastAsia="宋体" w:hAnsi="Helvetica" w:cs="宋体"/>
          <w:color w:val="5F5F5F"/>
          <w:kern w:val="0"/>
          <w:sz w:val="20"/>
          <w:szCs w:val="20"/>
        </w:rPr>
        <w:br/>
      </w:r>
      <w:r w:rsidRPr="00944AB8">
        <w:rPr>
          <w:rFonts w:ascii="Helvetica" w:eastAsia="宋体" w:hAnsi="Helvetica" w:cs="宋体"/>
          <w:color w:val="5F5F5F"/>
          <w:kern w:val="0"/>
          <w:sz w:val="20"/>
          <w:szCs w:val="20"/>
        </w:rPr>
        <w:t>英文名称：</w:t>
      </w:r>
      <w:r w:rsidRPr="00944AB8">
        <w:rPr>
          <w:rFonts w:ascii="Helvetica" w:eastAsia="宋体" w:hAnsi="Helvetica" w:cs="宋体"/>
          <w:color w:val="5F5F5F"/>
          <w:kern w:val="0"/>
          <w:sz w:val="20"/>
          <w:szCs w:val="20"/>
        </w:rPr>
        <w:t>Carbazochrome Sodium Sulfonate Tablets</w:t>
      </w:r>
      <w:r w:rsidRPr="00944AB8">
        <w:rPr>
          <w:rFonts w:ascii="Helvetica" w:eastAsia="宋体" w:hAnsi="Helvetica" w:cs="宋体"/>
          <w:color w:val="5F5F5F"/>
          <w:kern w:val="0"/>
          <w:sz w:val="20"/>
          <w:szCs w:val="20"/>
        </w:rPr>
        <w:br/>
      </w:r>
      <w:r w:rsidRPr="00944AB8">
        <w:rPr>
          <w:rFonts w:ascii="Helvetica" w:eastAsia="宋体" w:hAnsi="Helvetica" w:cs="宋体"/>
          <w:color w:val="5F5F5F"/>
          <w:kern w:val="0"/>
          <w:sz w:val="20"/>
          <w:szCs w:val="20"/>
        </w:rPr>
        <w:t>商品名称：卡络磺钠片</w:t>
      </w:r>
    </w:p>
    <w:p w:rsidR="00944AB8" w:rsidRPr="00944AB8" w:rsidRDefault="00944AB8" w:rsidP="00944AB8">
      <w:pPr>
        <w:widowControl/>
        <w:pBdr>
          <w:top w:val="single" w:sz="6" w:space="10" w:color="E3E3E3"/>
        </w:pBdr>
        <w:shd w:val="clear" w:color="auto" w:fill="FFFFFF"/>
        <w:jc w:val="left"/>
        <w:rPr>
          <w:rFonts w:ascii="Helvetica" w:eastAsia="宋体" w:hAnsi="Helvetica" w:cs="宋体"/>
          <w:b/>
          <w:bCs/>
          <w:color w:val="545454"/>
          <w:kern w:val="0"/>
          <w:sz w:val="21"/>
          <w:szCs w:val="21"/>
        </w:rPr>
      </w:pPr>
      <w:r w:rsidRPr="00944AB8">
        <w:rPr>
          <w:rFonts w:ascii="Helvetica" w:eastAsia="宋体" w:hAnsi="Helvetica" w:cs="宋体"/>
          <w:b/>
          <w:bCs/>
          <w:color w:val="545454"/>
          <w:kern w:val="0"/>
          <w:sz w:val="21"/>
        </w:rPr>
        <w:t>成份</w:t>
      </w:r>
      <w:r w:rsidRPr="00944AB8">
        <w:rPr>
          <w:rFonts w:ascii="Helvetica" w:eastAsia="宋体" w:hAnsi="Helvetica" w:cs="宋体"/>
          <w:b/>
          <w:bCs/>
          <w:color w:val="545454"/>
          <w:kern w:val="0"/>
          <w:sz w:val="21"/>
        </w:rPr>
        <w:t>:</w:t>
      </w:r>
    </w:p>
    <w:p w:rsidR="00944AB8" w:rsidRPr="00944AB8" w:rsidRDefault="00944AB8" w:rsidP="00944AB8">
      <w:pPr>
        <w:widowControl/>
        <w:shd w:val="clear" w:color="auto" w:fill="FFFFFF"/>
        <w:spacing w:after="375"/>
        <w:ind w:left="720"/>
        <w:jc w:val="left"/>
        <w:rPr>
          <w:rFonts w:ascii="Helvetica" w:eastAsia="宋体" w:hAnsi="Helvetica" w:cs="宋体"/>
          <w:color w:val="5F5F5F"/>
          <w:kern w:val="0"/>
          <w:sz w:val="20"/>
          <w:szCs w:val="20"/>
        </w:rPr>
      </w:pPr>
      <w:r w:rsidRPr="00944AB8">
        <w:rPr>
          <w:rFonts w:ascii="Helvetica" w:eastAsia="宋体" w:hAnsi="Helvetica" w:cs="宋体"/>
          <w:color w:val="5F5F5F"/>
          <w:kern w:val="0"/>
          <w:sz w:val="20"/>
          <w:szCs w:val="20"/>
        </w:rPr>
        <w:t>本品主要成份为卡络磺钠</w:t>
      </w:r>
    </w:p>
    <w:p w:rsidR="00944AB8" w:rsidRPr="00944AB8" w:rsidRDefault="00944AB8" w:rsidP="00944AB8">
      <w:pPr>
        <w:widowControl/>
        <w:pBdr>
          <w:top w:val="single" w:sz="6" w:space="10" w:color="E3E3E3"/>
        </w:pBdr>
        <w:shd w:val="clear" w:color="auto" w:fill="FFFFFF"/>
        <w:jc w:val="left"/>
        <w:rPr>
          <w:rFonts w:ascii="Helvetica" w:eastAsia="宋体" w:hAnsi="Helvetica" w:cs="宋体"/>
          <w:b/>
          <w:bCs/>
          <w:color w:val="545454"/>
          <w:kern w:val="0"/>
          <w:sz w:val="21"/>
          <w:szCs w:val="21"/>
        </w:rPr>
      </w:pPr>
      <w:r w:rsidRPr="00944AB8">
        <w:rPr>
          <w:rFonts w:ascii="Helvetica" w:eastAsia="宋体" w:hAnsi="Helvetica" w:cs="宋体"/>
          <w:b/>
          <w:bCs/>
          <w:color w:val="545454"/>
          <w:kern w:val="0"/>
          <w:sz w:val="21"/>
        </w:rPr>
        <w:t>适应症</w:t>
      </w:r>
      <w:r w:rsidRPr="00944AB8">
        <w:rPr>
          <w:rFonts w:ascii="Helvetica" w:eastAsia="宋体" w:hAnsi="Helvetica" w:cs="宋体"/>
          <w:b/>
          <w:bCs/>
          <w:color w:val="545454"/>
          <w:kern w:val="0"/>
          <w:sz w:val="21"/>
        </w:rPr>
        <w:t>:</w:t>
      </w:r>
    </w:p>
    <w:p w:rsidR="00944AB8" w:rsidRPr="00944AB8" w:rsidRDefault="00944AB8" w:rsidP="00944AB8">
      <w:pPr>
        <w:widowControl/>
        <w:shd w:val="clear" w:color="auto" w:fill="FFFFFF"/>
        <w:spacing w:after="375"/>
        <w:ind w:left="720"/>
        <w:jc w:val="left"/>
        <w:rPr>
          <w:rFonts w:ascii="Helvetica" w:eastAsia="宋体" w:hAnsi="Helvetica" w:cs="宋体"/>
          <w:color w:val="5F5F5F"/>
          <w:kern w:val="0"/>
          <w:sz w:val="20"/>
          <w:szCs w:val="20"/>
        </w:rPr>
      </w:pPr>
      <w:r w:rsidRPr="00944AB8">
        <w:rPr>
          <w:rFonts w:ascii="Helvetica" w:eastAsia="宋体" w:hAnsi="Helvetica" w:cs="宋体"/>
          <w:color w:val="5F5F5F"/>
          <w:kern w:val="0"/>
          <w:sz w:val="20"/>
          <w:szCs w:val="20"/>
        </w:rPr>
        <w:t>用于泌尿系统、上消化道、呼吸道和妇产科疾病出血。亦可用于外伤和手术出血。</w:t>
      </w:r>
    </w:p>
    <w:p w:rsidR="00944AB8" w:rsidRPr="00944AB8" w:rsidRDefault="00944AB8" w:rsidP="00944AB8">
      <w:pPr>
        <w:widowControl/>
        <w:pBdr>
          <w:top w:val="single" w:sz="6" w:space="10" w:color="E3E3E3"/>
        </w:pBdr>
        <w:shd w:val="clear" w:color="auto" w:fill="FFFFFF"/>
        <w:jc w:val="left"/>
        <w:rPr>
          <w:rFonts w:ascii="Helvetica" w:eastAsia="宋体" w:hAnsi="Helvetica" w:cs="宋体"/>
          <w:b/>
          <w:bCs/>
          <w:color w:val="545454"/>
          <w:kern w:val="0"/>
          <w:sz w:val="21"/>
          <w:szCs w:val="21"/>
        </w:rPr>
      </w:pPr>
      <w:r w:rsidRPr="00944AB8">
        <w:rPr>
          <w:rFonts w:ascii="Helvetica" w:eastAsia="宋体" w:hAnsi="Helvetica" w:cs="宋体"/>
          <w:b/>
          <w:bCs/>
          <w:color w:val="545454"/>
          <w:kern w:val="0"/>
          <w:sz w:val="21"/>
        </w:rPr>
        <w:t>用法用量</w:t>
      </w:r>
      <w:r w:rsidRPr="00944AB8">
        <w:rPr>
          <w:rFonts w:ascii="Helvetica" w:eastAsia="宋体" w:hAnsi="Helvetica" w:cs="宋体"/>
          <w:b/>
          <w:bCs/>
          <w:color w:val="545454"/>
          <w:kern w:val="0"/>
          <w:sz w:val="21"/>
        </w:rPr>
        <w:t>:</w:t>
      </w:r>
    </w:p>
    <w:p w:rsidR="00944AB8" w:rsidRPr="00944AB8" w:rsidRDefault="00944AB8" w:rsidP="00944AB8">
      <w:pPr>
        <w:widowControl/>
        <w:shd w:val="clear" w:color="auto" w:fill="FFFFFF"/>
        <w:spacing w:before="120" w:after="120" w:line="360" w:lineRule="atLeast"/>
        <w:ind w:left="720"/>
        <w:jc w:val="left"/>
        <w:rPr>
          <w:rFonts w:ascii="Helvetica" w:eastAsia="宋体" w:hAnsi="Helvetica" w:cs="宋体"/>
          <w:color w:val="5F5F5F"/>
          <w:kern w:val="0"/>
          <w:sz w:val="20"/>
          <w:szCs w:val="20"/>
        </w:rPr>
      </w:pPr>
      <w:r w:rsidRPr="00944AB8">
        <w:rPr>
          <w:rFonts w:ascii="Helvetica" w:eastAsia="宋体" w:hAnsi="Helvetica" w:cs="宋体"/>
          <w:color w:val="5F5F5F"/>
          <w:kern w:val="0"/>
          <w:sz w:val="20"/>
          <w:szCs w:val="20"/>
        </w:rPr>
        <w:t>口服。</w:t>
      </w:r>
    </w:p>
    <w:p w:rsidR="00944AB8" w:rsidRPr="00944AB8" w:rsidRDefault="00944AB8" w:rsidP="00944AB8">
      <w:pPr>
        <w:widowControl/>
        <w:shd w:val="clear" w:color="auto" w:fill="FFFFFF"/>
        <w:spacing w:before="120" w:after="120" w:line="360" w:lineRule="atLeast"/>
        <w:ind w:left="720"/>
        <w:jc w:val="left"/>
        <w:rPr>
          <w:rFonts w:ascii="Helvetica" w:eastAsia="宋体" w:hAnsi="Helvetica" w:cs="宋体"/>
          <w:color w:val="5F5F5F"/>
          <w:kern w:val="0"/>
          <w:sz w:val="20"/>
          <w:szCs w:val="20"/>
        </w:rPr>
      </w:pPr>
      <w:r w:rsidRPr="00944AB8">
        <w:rPr>
          <w:rFonts w:ascii="Helvetica" w:eastAsia="宋体" w:hAnsi="Helvetica" w:cs="宋体"/>
          <w:color w:val="5F5F5F"/>
          <w:kern w:val="0"/>
          <w:sz w:val="20"/>
          <w:szCs w:val="20"/>
        </w:rPr>
        <w:t>成人：每日</w:t>
      </w:r>
      <w:r w:rsidRPr="00944AB8">
        <w:rPr>
          <w:rFonts w:ascii="Helvetica" w:eastAsia="宋体" w:hAnsi="Helvetica" w:cs="宋体"/>
          <w:color w:val="5F5F5F"/>
          <w:kern w:val="0"/>
          <w:sz w:val="20"/>
          <w:szCs w:val="20"/>
        </w:rPr>
        <w:t>30~90mg</w:t>
      </w:r>
      <w:r w:rsidRPr="00944AB8">
        <w:rPr>
          <w:rFonts w:ascii="Helvetica" w:eastAsia="宋体" w:hAnsi="Helvetica" w:cs="宋体"/>
          <w:color w:val="5F5F5F"/>
          <w:kern w:val="0"/>
          <w:sz w:val="20"/>
          <w:szCs w:val="20"/>
        </w:rPr>
        <w:t>（</w:t>
      </w:r>
      <w:r w:rsidRPr="00944AB8">
        <w:rPr>
          <w:rFonts w:ascii="Helvetica" w:eastAsia="宋体" w:hAnsi="Helvetica" w:cs="宋体"/>
          <w:color w:val="5F5F5F"/>
          <w:kern w:val="0"/>
          <w:sz w:val="20"/>
          <w:szCs w:val="20"/>
        </w:rPr>
        <w:t>3~9</w:t>
      </w:r>
      <w:r w:rsidRPr="00944AB8">
        <w:rPr>
          <w:rFonts w:ascii="Helvetica" w:eastAsia="宋体" w:hAnsi="Helvetica" w:cs="宋体"/>
          <w:color w:val="5F5F5F"/>
          <w:kern w:val="0"/>
          <w:sz w:val="20"/>
          <w:szCs w:val="20"/>
        </w:rPr>
        <w:t>片），每日</w:t>
      </w:r>
      <w:r w:rsidRPr="00944AB8">
        <w:rPr>
          <w:rFonts w:ascii="Helvetica" w:eastAsia="宋体" w:hAnsi="Helvetica" w:cs="宋体"/>
          <w:color w:val="5F5F5F"/>
          <w:kern w:val="0"/>
          <w:sz w:val="20"/>
          <w:szCs w:val="20"/>
        </w:rPr>
        <w:t>3</w:t>
      </w:r>
      <w:r w:rsidRPr="00944AB8">
        <w:rPr>
          <w:rFonts w:ascii="Helvetica" w:eastAsia="宋体" w:hAnsi="Helvetica" w:cs="宋体"/>
          <w:color w:val="5F5F5F"/>
          <w:kern w:val="0"/>
          <w:sz w:val="20"/>
          <w:szCs w:val="20"/>
        </w:rPr>
        <w:t>次。</w:t>
      </w:r>
    </w:p>
    <w:p w:rsidR="00944AB8" w:rsidRPr="00944AB8" w:rsidRDefault="00944AB8" w:rsidP="00944AB8">
      <w:pPr>
        <w:widowControl/>
        <w:shd w:val="clear" w:color="auto" w:fill="FFFFFF"/>
        <w:ind w:left="720"/>
        <w:jc w:val="left"/>
        <w:rPr>
          <w:rFonts w:ascii="Helvetica" w:eastAsia="宋体" w:hAnsi="Helvetica" w:cs="宋体"/>
          <w:color w:val="5F5F5F"/>
          <w:kern w:val="0"/>
          <w:sz w:val="20"/>
          <w:szCs w:val="20"/>
        </w:rPr>
      </w:pPr>
      <w:r w:rsidRPr="00944AB8">
        <w:rPr>
          <w:rFonts w:ascii="Helvetica" w:eastAsia="宋体" w:hAnsi="Helvetica" w:cs="宋体"/>
          <w:color w:val="5F5F5F"/>
          <w:kern w:val="0"/>
          <w:sz w:val="20"/>
          <w:szCs w:val="20"/>
        </w:rPr>
        <w:t>小儿：</w:t>
      </w:r>
      <w:r w:rsidRPr="00944AB8">
        <w:rPr>
          <w:rFonts w:ascii="Helvetica" w:eastAsia="宋体" w:hAnsi="Helvetica" w:cs="宋体"/>
          <w:color w:val="5F5F5F"/>
          <w:kern w:val="0"/>
          <w:sz w:val="20"/>
          <w:szCs w:val="20"/>
        </w:rPr>
        <w:t>5</w:t>
      </w:r>
      <w:r w:rsidRPr="00944AB8">
        <w:rPr>
          <w:rFonts w:ascii="Helvetica" w:eastAsia="宋体" w:hAnsi="Helvetica" w:cs="宋体"/>
          <w:color w:val="5F5F5F"/>
          <w:kern w:val="0"/>
          <w:sz w:val="20"/>
          <w:szCs w:val="20"/>
        </w:rPr>
        <w:t>岁以上同成人用量；</w:t>
      </w:r>
      <w:r w:rsidRPr="00944AB8">
        <w:rPr>
          <w:rFonts w:ascii="Helvetica" w:eastAsia="宋体" w:hAnsi="Helvetica" w:cs="宋体"/>
          <w:color w:val="5F5F5F"/>
          <w:kern w:val="0"/>
          <w:sz w:val="20"/>
          <w:szCs w:val="20"/>
        </w:rPr>
        <w:t>5</w:t>
      </w:r>
      <w:r w:rsidRPr="00944AB8">
        <w:rPr>
          <w:rFonts w:ascii="Helvetica" w:eastAsia="宋体" w:hAnsi="Helvetica" w:cs="宋体"/>
          <w:color w:val="5F5F5F"/>
          <w:kern w:val="0"/>
          <w:sz w:val="20"/>
          <w:szCs w:val="20"/>
        </w:rPr>
        <w:t>岁以下用量减半。</w:t>
      </w:r>
    </w:p>
    <w:p w:rsidR="00944AB8" w:rsidRPr="00944AB8" w:rsidRDefault="00944AB8" w:rsidP="00944AB8">
      <w:pPr>
        <w:widowControl/>
        <w:pBdr>
          <w:top w:val="single" w:sz="6" w:space="10" w:color="E3E3E3"/>
        </w:pBdr>
        <w:shd w:val="clear" w:color="auto" w:fill="FFFFFF"/>
        <w:jc w:val="left"/>
        <w:rPr>
          <w:rFonts w:ascii="Helvetica" w:eastAsia="宋体" w:hAnsi="Helvetica" w:cs="宋体"/>
          <w:b/>
          <w:bCs/>
          <w:color w:val="545454"/>
          <w:kern w:val="0"/>
          <w:sz w:val="21"/>
          <w:szCs w:val="21"/>
        </w:rPr>
      </w:pPr>
      <w:r w:rsidRPr="00944AB8">
        <w:rPr>
          <w:rFonts w:ascii="Helvetica" w:eastAsia="宋体" w:hAnsi="Helvetica" w:cs="宋体"/>
          <w:b/>
          <w:bCs/>
          <w:color w:val="545454"/>
          <w:kern w:val="0"/>
          <w:sz w:val="21"/>
        </w:rPr>
        <w:t>不良反应</w:t>
      </w:r>
      <w:r w:rsidRPr="00944AB8">
        <w:rPr>
          <w:rFonts w:ascii="Helvetica" w:eastAsia="宋体" w:hAnsi="Helvetica" w:cs="宋体"/>
          <w:b/>
          <w:bCs/>
          <w:color w:val="545454"/>
          <w:kern w:val="0"/>
          <w:sz w:val="21"/>
        </w:rPr>
        <w:t>:</w:t>
      </w:r>
    </w:p>
    <w:p w:rsidR="00944AB8" w:rsidRPr="00944AB8" w:rsidRDefault="00944AB8" w:rsidP="00944AB8">
      <w:pPr>
        <w:widowControl/>
        <w:shd w:val="clear" w:color="auto" w:fill="FFFFFF"/>
        <w:spacing w:after="375"/>
        <w:ind w:left="720"/>
        <w:jc w:val="left"/>
        <w:rPr>
          <w:rFonts w:ascii="Helvetica" w:eastAsia="宋体" w:hAnsi="Helvetica" w:cs="宋体"/>
          <w:color w:val="5F5F5F"/>
          <w:kern w:val="0"/>
          <w:sz w:val="20"/>
          <w:szCs w:val="20"/>
        </w:rPr>
      </w:pPr>
      <w:r w:rsidRPr="00944AB8">
        <w:rPr>
          <w:rFonts w:ascii="Helvetica" w:eastAsia="宋体" w:hAnsi="Helvetica" w:cs="宋体"/>
          <w:color w:val="5F5F5F"/>
          <w:kern w:val="0"/>
          <w:sz w:val="20"/>
          <w:szCs w:val="20"/>
        </w:rPr>
        <w:t>少数患者会产生食欲不振、胃部不适、恶心和呕吐等。</w:t>
      </w:r>
    </w:p>
    <w:p w:rsidR="00944AB8" w:rsidRPr="00944AB8" w:rsidRDefault="00944AB8" w:rsidP="00944AB8">
      <w:pPr>
        <w:widowControl/>
        <w:pBdr>
          <w:top w:val="single" w:sz="6" w:space="10" w:color="E3E3E3"/>
        </w:pBdr>
        <w:shd w:val="clear" w:color="auto" w:fill="FFFFFF"/>
        <w:jc w:val="left"/>
        <w:rPr>
          <w:rFonts w:ascii="Helvetica" w:eastAsia="宋体" w:hAnsi="Helvetica" w:cs="宋体"/>
          <w:b/>
          <w:bCs/>
          <w:color w:val="545454"/>
          <w:kern w:val="0"/>
          <w:sz w:val="21"/>
          <w:szCs w:val="21"/>
        </w:rPr>
      </w:pPr>
      <w:r w:rsidRPr="00944AB8">
        <w:rPr>
          <w:rFonts w:ascii="Helvetica" w:eastAsia="宋体" w:hAnsi="Helvetica" w:cs="宋体"/>
          <w:b/>
          <w:bCs/>
          <w:color w:val="545454"/>
          <w:kern w:val="0"/>
          <w:sz w:val="21"/>
        </w:rPr>
        <w:t>禁忌</w:t>
      </w:r>
      <w:r w:rsidRPr="00944AB8">
        <w:rPr>
          <w:rFonts w:ascii="Helvetica" w:eastAsia="宋体" w:hAnsi="Helvetica" w:cs="宋体"/>
          <w:b/>
          <w:bCs/>
          <w:color w:val="545454"/>
          <w:kern w:val="0"/>
          <w:sz w:val="21"/>
        </w:rPr>
        <w:t>:</w:t>
      </w:r>
    </w:p>
    <w:p w:rsidR="00944AB8" w:rsidRPr="00944AB8" w:rsidRDefault="00944AB8" w:rsidP="00944AB8">
      <w:pPr>
        <w:widowControl/>
        <w:shd w:val="clear" w:color="auto" w:fill="FFFFFF"/>
        <w:spacing w:after="375"/>
        <w:ind w:left="720"/>
        <w:jc w:val="left"/>
        <w:rPr>
          <w:rFonts w:ascii="Helvetica" w:eastAsia="宋体" w:hAnsi="Helvetica" w:cs="宋体"/>
          <w:color w:val="5F5F5F"/>
          <w:kern w:val="0"/>
          <w:sz w:val="20"/>
          <w:szCs w:val="20"/>
        </w:rPr>
      </w:pPr>
      <w:r w:rsidRPr="00944AB8">
        <w:rPr>
          <w:rFonts w:ascii="Helvetica" w:eastAsia="宋体" w:hAnsi="Helvetica" w:cs="宋体"/>
          <w:color w:val="5F5F5F"/>
          <w:kern w:val="0"/>
          <w:sz w:val="20"/>
          <w:szCs w:val="20"/>
        </w:rPr>
        <w:t>对本品过敏者禁用。</w:t>
      </w:r>
    </w:p>
    <w:p w:rsidR="00944AB8" w:rsidRPr="00944AB8" w:rsidRDefault="00944AB8" w:rsidP="00944AB8">
      <w:pPr>
        <w:widowControl/>
        <w:pBdr>
          <w:top w:val="single" w:sz="6" w:space="10" w:color="E3E3E3"/>
        </w:pBdr>
        <w:shd w:val="clear" w:color="auto" w:fill="FFFFFF"/>
        <w:jc w:val="left"/>
        <w:rPr>
          <w:rFonts w:ascii="Helvetica" w:eastAsia="宋体" w:hAnsi="Helvetica" w:cs="宋体"/>
          <w:b/>
          <w:bCs/>
          <w:color w:val="545454"/>
          <w:kern w:val="0"/>
          <w:sz w:val="21"/>
          <w:szCs w:val="21"/>
        </w:rPr>
      </w:pPr>
      <w:r w:rsidRPr="00944AB8">
        <w:rPr>
          <w:rFonts w:ascii="Helvetica" w:eastAsia="宋体" w:hAnsi="Helvetica" w:cs="宋体"/>
          <w:b/>
          <w:bCs/>
          <w:color w:val="545454"/>
          <w:kern w:val="0"/>
          <w:sz w:val="21"/>
        </w:rPr>
        <w:t>注意事项</w:t>
      </w:r>
      <w:r w:rsidRPr="00944AB8">
        <w:rPr>
          <w:rFonts w:ascii="Helvetica" w:eastAsia="宋体" w:hAnsi="Helvetica" w:cs="宋体"/>
          <w:b/>
          <w:bCs/>
          <w:color w:val="545454"/>
          <w:kern w:val="0"/>
          <w:sz w:val="21"/>
        </w:rPr>
        <w:t>:</w:t>
      </w:r>
    </w:p>
    <w:p w:rsidR="00944AB8" w:rsidRPr="00944AB8" w:rsidRDefault="00944AB8" w:rsidP="00944AB8">
      <w:pPr>
        <w:widowControl/>
        <w:shd w:val="clear" w:color="auto" w:fill="FFFFFF"/>
        <w:spacing w:after="375"/>
        <w:ind w:left="720"/>
        <w:jc w:val="left"/>
        <w:rPr>
          <w:rFonts w:ascii="Helvetica" w:eastAsia="宋体" w:hAnsi="Helvetica" w:cs="宋体"/>
          <w:color w:val="5F5F5F"/>
          <w:kern w:val="0"/>
          <w:sz w:val="20"/>
          <w:szCs w:val="20"/>
        </w:rPr>
      </w:pPr>
      <w:r w:rsidRPr="00944AB8">
        <w:rPr>
          <w:rFonts w:ascii="Helvetica" w:eastAsia="宋体" w:hAnsi="Helvetica" w:cs="宋体"/>
          <w:color w:val="5F5F5F"/>
          <w:kern w:val="0"/>
          <w:sz w:val="20"/>
          <w:szCs w:val="20"/>
        </w:rPr>
        <w:t>请放在儿童不易拿到之处。</w:t>
      </w:r>
    </w:p>
    <w:p w:rsidR="00944AB8" w:rsidRPr="00944AB8" w:rsidRDefault="00944AB8" w:rsidP="00944AB8">
      <w:pPr>
        <w:widowControl/>
        <w:pBdr>
          <w:top w:val="single" w:sz="6" w:space="10" w:color="E3E3E3"/>
        </w:pBdr>
        <w:shd w:val="clear" w:color="auto" w:fill="FFFFFF"/>
        <w:jc w:val="left"/>
        <w:rPr>
          <w:rFonts w:ascii="Helvetica" w:eastAsia="宋体" w:hAnsi="Helvetica" w:cs="宋体"/>
          <w:b/>
          <w:bCs/>
          <w:color w:val="545454"/>
          <w:kern w:val="0"/>
          <w:sz w:val="21"/>
          <w:szCs w:val="21"/>
        </w:rPr>
      </w:pPr>
      <w:r w:rsidRPr="00944AB8">
        <w:rPr>
          <w:rFonts w:ascii="Helvetica" w:eastAsia="宋体" w:hAnsi="Helvetica" w:cs="宋体"/>
          <w:b/>
          <w:bCs/>
          <w:color w:val="545454"/>
          <w:kern w:val="0"/>
          <w:sz w:val="21"/>
        </w:rPr>
        <w:t>药物相互作用</w:t>
      </w:r>
      <w:r w:rsidRPr="00944AB8">
        <w:rPr>
          <w:rFonts w:ascii="Helvetica" w:eastAsia="宋体" w:hAnsi="Helvetica" w:cs="宋体"/>
          <w:b/>
          <w:bCs/>
          <w:color w:val="545454"/>
          <w:kern w:val="0"/>
          <w:sz w:val="21"/>
        </w:rPr>
        <w:t>:</w:t>
      </w:r>
    </w:p>
    <w:p w:rsidR="00944AB8" w:rsidRPr="00944AB8" w:rsidRDefault="00944AB8" w:rsidP="00944AB8">
      <w:pPr>
        <w:widowControl/>
        <w:shd w:val="clear" w:color="auto" w:fill="FFFFFF"/>
        <w:spacing w:after="375"/>
        <w:ind w:left="720"/>
        <w:jc w:val="left"/>
        <w:rPr>
          <w:rFonts w:ascii="Helvetica" w:eastAsia="宋体" w:hAnsi="Helvetica" w:cs="宋体"/>
          <w:color w:val="5F5F5F"/>
          <w:kern w:val="0"/>
          <w:sz w:val="20"/>
          <w:szCs w:val="20"/>
        </w:rPr>
      </w:pPr>
      <w:r w:rsidRPr="00944AB8">
        <w:rPr>
          <w:rFonts w:ascii="Helvetica" w:eastAsia="宋体" w:hAnsi="Helvetica" w:cs="宋体"/>
          <w:color w:val="5F5F5F"/>
          <w:kern w:val="0"/>
          <w:sz w:val="20"/>
          <w:szCs w:val="20"/>
        </w:rPr>
        <w:t>未进行该项实验且无可靠参考文献。</w:t>
      </w:r>
    </w:p>
    <w:p w:rsidR="00944AB8" w:rsidRPr="00944AB8" w:rsidRDefault="00944AB8" w:rsidP="00944AB8">
      <w:pPr>
        <w:widowControl/>
        <w:pBdr>
          <w:top w:val="single" w:sz="6" w:space="10" w:color="E3E3E3"/>
        </w:pBdr>
        <w:shd w:val="clear" w:color="auto" w:fill="FFFFFF"/>
        <w:jc w:val="left"/>
        <w:rPr>
          <w:rFonts w:ascii="Helvetica" w:eastAsia="宋体" w:hAnsi="Helvetica" w:cs="宋体"/>
          <w:b/>
          <w:bCs/>
          <w:color w:val="545454"/>
          <w:kern w:val="0"/>
          <w:sz w:val="21"/>
          <w:szCs w:val="21"/>
        </w:rPr>
      </w:pPr>
      <w:r w:rsidRPr="00944AB8">
        <w:rPr>
          <w:rFonts w:ascii="Helvetica" w:eastAsia="宋体" w:hAnsi="Helvetica" w:cs="宋体"/>
          <w:b/>
          <w:bCs/>
          <w:color w:val="545454"/>
          <w:kern w:val="0"/>
          <w:sz w:val="21"/>
        </w:rPr>
        <w:t>毒理研究</w:t>
      </w:r>
      <w:r w:rsidRPr="00944AB8">
        <w:rPr>
          <w:rFonts w:ascii="Helvetica" w:eastAsia="宋体" w:hAnsi="Helvetica" w:cs="宋体"/>
          <w:b/>
          <w:bCs/>
          <w:color w:val="545454"/>
          <w:kern w:val="0"/>
          <w:sz w:val="21"/>
        </w:rPr>
        <w:t>:</w:t>
      </w:r>
    </w:p>
    <w:p w:rsidR="00944AB8" w:rsidRPr="00944AB8" w:rsidRDefault="00944AB8" w:rsidP="00944AB8">
      <w:pPr>
        <w:widowControl/>
        <w:numPr>
          <w:ilvl w:val="0"/>
          <w:numId w:val="2"/>
        </w:numPr>
        <w:shd w:val="clear" w:color="auto" w:fill="FFFFFF"/>
        <w:jc w:val="left"/>
        <w:rPr>
          <w:rFonts w:ascii="Helvetica" w:eastAsia="宋体" w:hAnsi="Helvetica" w:cs="宋体"/>
          <w:color w:val="5F5F5F"/>
          <w:kern w:val="0"/>
          <w:sz w:val="20"/>
          <w:szCs w:val="20"/>
        </w:rPr>
      </w:pPr>
      <w:r w:rsidRPr="00944AB8">
        <w:rPr>
          <w:rFonts w:ascii="Helvetica" w:eastAsia="宋体" w:hAnsi="Helvetica" w:cs="宋体"/>
          <w:color w:val="5F5F5F"/>
          <w:kern w:val="0"/>
          <w:sz w:val="20"/>
          <w:szCs w:val="20"/>
        </w:rPr>
        <w:t>急性毒性试验：小鼠肌注</w:t>
      </w:r>
      <w:r w:rsidRPr="00944AB8">
        <w:rPr>
          <w:rFonts w:ascii="Helvetica" w:eastAsia="宋体" w:hAnsi="Helvetica" w:cs="宋体"/>
          <w:color w:val="5F5F5F"/>
          <w:kern w:val="0"/>
          <w:sz w:val="20"/>
          <w:szCs w:val="20"/>
        </w:rPr>
        <w:t>LD</w:t>
      </w:r>
      <w:r w:rsidRPr="00944AB8">
        <w:rPr>
          <w:rFonts w:ascii="Helvetica" w:eastAsia="宋体" w:hAnsi="Helvetica" w:cs="宋体"/>
          <w:color w:val="5F5F5F"/>
          <w:kern w:val="0"/>
          <w:sz w:val="20"/>
          <w:szCs w:val="20"/>
          <w:vertAlign w:val="subscript"/>
        </w:rPr>
        <w:t>50</w:t>
      </w:r>
      <w:r w:rsidRPr="00944AB8">
        <w:rPr>
          <w:rFonts w:ascii="Helvetica" w:eastAsia="宋体" w:hAnsi="Helvetica" w:cs="宋体"/>
          <w:color w:val="5F5F5F"/>
          <w:kern w:val="0"/>
          <w:sz w:val="20"/>
          <w:szCs w:val="20"/>
        </w:rPr>
        <w:t>1000mg/kg</w:t>
      </w:r>
      <w:r w:rsidRPr="00944AB8">
        <w:rPr>
          <w:rFonts w:ascii="Helvetica" w:eastAsia="宋体" w:hAnsi="Helvetica" w:cs="宋体"/>
          <w:color w:val="5F5F5F"/>
          <w:kern w:val="0"/>
          <w:sz w:val="20"/>
          <w:szCs w:val="20"/>
        </w:rPr>
        <w:t>；</w:t>
      </w:r>
    </w:p>
    <w:p w:rsidR="00944AB8" w:rsidRPr="00944AB8" w:rsidRDefault="00944AB8" w:rsidP="00944AB8">
      <w:pPr>
        <w:widowControl/>
        <w:numPr>
          <w:ilvl w:val="0"/>
          <w:numId w:val="2"/>
        </w:numPr>
        <w:shd w:val="clear" w:color="auto" w:fill="FFFFFF"/>
        <w:jc w:val="left"/>
        <w:rPr>
          <w:rFonts w:ascii="Helvetica" w:eastAsia="宋体" w:hAnsi="Helvetica" w:cs="宋体"/>
          <w:color w:val="5F5F5F"/>
          <w:kern w:val="0"/>
          <w:sz w:val="20"/>
          <w:szCs w:val="20"/>
        </w:rPr>
      </w:pPr>
      <w:r w:rsidRPr="00944AB8">
        <w:rPr>
          <w:rFonts w:ascii="Helvetica" w:eastAsia="宋体" w:hAnsi="Helvetica" w:cs="宋体"/>
          <w:color w:val="5F5F5F"/>
          <w:kern w:val="0"/>
          <w:sz w:val="20"/>
          <w:szCs w:val="20"/>
        </w:rPr>
        <w:t>最大非致死量试验：</w:t>
      </w:r>
      <w:r w:rsidRPr="00944AB8">
        <w:rPr>
          <w:rFonts w:ascii="Helvetica" w:eastAsia="宋体" w:hAnsi="Helvetica" w:cs="宋体"/>
          <w:color w:val="5F5F5F"/>
          <w:kern w:val="0"/>
          <w:sz w:val="20"/>
          <w:szCs w:val="20"/>
        </w:rPr>
        <w:t>MNLD &gt;2000mg/kg</w:t>
      </w:r>
      <w:r w:rsidRPr="00944AB8">
        <w:rPr>
          <w:rFonts w:ascii="Helvetica" w:eastAsia="宋体" w:hAnsi="Helvetica" w:cs="宋体"/>
          <w:color w:val="5F5F5F"/>
          <w:kern w:val="0"/>
          <w:sz w:val="20"/>
          <w:szCs w:val="20"/>
        </w:rPr>
        <w:t>；</w:t>
      </w:r>
    </w:p>
    <w:p w:rsidR="00944AB8" w:rsidRPr="00944AB8" w:rsidRDefault="00944AB8" w:rsidP="00944AB8">
      <w:pPr>
        <w:widowControl/>
        <w:numPr>
          <w:ilvl w:val="0"/>
          <w:numId w:val="2"/>
        </w:numPr>
        <w:shd w:val="clear" w:color="auto" w:fill="FFFFFF"/>
        <w:jc w:val="left"/>
        <w:rPr>
          <w:rFonts w:ascii="Helvetica" w:eastAsia="宋体" w:hAnsi="Helvetica" w:cs="宋体"/>
          <w:color w:val="5F5F5F"/>
          <w:kern w:val="0"/>
          <w:sz w:val="20"/>
          <w:szCs w:val="20"/>
        </w:rPr>
      </w:pPr>
      <w:r w:rsidRPr="00944AB8">
        <w:rPr>
          <w:rFonts w:ascii="Helvetica" w:eastAsia="宋体" w:hAnsi="Helvetica" w:cs="宋体"/>
          <w:color w:val="5F5F5F"/>
          <w:kern w:val="0"/>
          <w:sz w:val="20"/>
          <w:szCs w:val="20"/>
        </w:rPr>
        <w:t>刺激性试验：未见明显组织变性坏死；</w:t>
      </w:r>
    </w:p>
    <w:p w:rsidR="00944AB8" w:rsidRPr="00944AB8" w:rsidRDefault="00944AB8" w:rsidP="00944AB8">
      <w:pPr>
        <w:widowControl/>
        <w:numPr>
          <w:ilvl w:val="0"/>
          <w:numId w:val="2"/>
        </w:numPr>
        <w:shd w:val="clear" w:color="auto" w:fill="FFFFFF"/>
        <w:jc w:val="left"/>
        <w:rPr>
          <w:rFonts w:ascii="Helvetica" w:eastAsia="宋体" w:hAnsi="Helvetica" w:cs="宋体"/>
          <w:color w:val="5F5F5F"/>
          <w:kern w:val="0"/>
          <w:sz w:val="20"/>
          <w:szCs w:val="20"/>
        </w:rPr>
      </w:pPr>
      <w:r w:rsidRPr="00944AB8">
        <w:rPr>
          <w:rFonts w:ascii="Helvetica" w:eastAsia="宋体" w:hAnsi="Helvetica" w:cs="宋体"/>
          <w:color w:val="5F5F5F"/>
          <w:kern w:val="0"/>
          <w:sz w:val="20"/>
          <w:szCs w:val="20"/>
        </w:rPr>
        <w:t>溶血试验：未见红细胞破裂或凝聚，表明无溶血作用。</w:t>
      </w:r>
    </w:p>
    <w:p w:rsidR="00944AB8" w:rsidRPr="00944AB8" w:rsidRDefault="00944AB8" w:rsidP="003C189F">
      <w:pPr>
        <w:spacing w:line="200" w:lineRule="exact"/>
      </w:pPr>
    </w:p>
    <w:sectPr w:rsidR="00944AB8" w:rsidRPr="00944AB8" w:rsidSect="00A47B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E04" w:rsidRDefault="00DD7E04" w:rsidP="004700D8">
      <w:r>
        <w:separator/>
      </w:r>
    </w:p>
  </w:endnote>
  <w:endnote w:type="continuationSeparator" w:id="0">
    <w:p w:rsidR="00DD7E04" w:rsidRDefault="00DD7E04" w:rsidP="004700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E04" w:rsidRDefault="00DD7E04" w:rsidP="004700D8">
      <w:r>
        <w:separator/>
      </w:r>
    </w:p>
  </w:footnote>
  <w:footnote w:type="continuationSeparator" w:id="0">
    <w:p w:rsidR="00DD7E04" w:rsidRDefault="00DD7E04" w:rsidP="00470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AB8" w:rsidRDefault="00944AB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300F1"/>
    <w:multiLevelType w:val="multilevel"/>
    <w:tmpl w:val="A0DA3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54005B"/>
    <w:multiLevelType w:val="multilevel"/>
    <w:tmpl w:val="C7384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00D8"/>
    <w:rsid w:val="003C189F"/>
    <w:rsid w:val="00430981"/>
    <w:rsid w:val="004700D8"/>
    <w:rsid w:val="004C6BAD"/>
    <w:rsid w:val="005464AD"/>
    <w:rsid w:val="005C1677"/>
    <w:rsid w:val="008B070A"/>
    <w:rsid w:val="00904E80"/>
    <w:rsid w:val="00944AB8"/>
    <w:rsid w:val="009E3C14"/>
    <w:rsid w:val="00A23023"/>
    <w:rsid w:val="00A47BF5"/>
    <w:rsid w:val="00BC7C10"/>
    <w:rsid w:val="00C63D49"/>
    <w:rsid w:val="00DD6B79"/>
    <w:rsid w:val="00DD7E04"/>
    <w:rsid w:val="00DE46E9"/>
    <w:rsid w:val="00ED1B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0D8"/>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0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00D8"/>
    <w:rPr>
      <w:sz w:val="18"/>
      <w:szCs w:val="18"/>
    </w:rPr>
  </w:style>
  <w:style w:type="paragraph" w:styleId="a4">
    <w:name w:val="footer"/>
    <w:basedOn w:val="a"/>
    <w:link w:val="Char0"/>
    <w:uiPriority w:val="99"/>
    <w:semiHidden/>
    <w:unhideWhenUsed/>
    <w:rsid w:val="004700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00D8"/>
    <w:rPr>
      <w:sz w:val="18"/>
      <w:szCs w:val="18"/>
    </w:rPr>
  </w:style>
  <w:style w:type="table" w:styleId="a5">
    <w:name w:val="Table Grid"/>
    <w:basedOn w:val="a1"/>
    <w:uiPriority w:val="99"/>
    <w:qFormat/>
    <w:rsid w:val="004700D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DE46E9"/>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DE46E9"/>
    <w:rPr>
      <w:b/>
      <w:bCs/>
    </w:rPr>
  </w:style>
  <w:style w:type="character" w:customStyle="1" w:styleId="fl">
    <w:name w:val="fl"/>
    <w:basedOn w:val="a0"/>
    <w:rsid w:val="00ED1BFA"/>
  </w:style>
  <w:style w:type="paragraph" w:styleId="a8">
    <w:name w:val="Balloon Text"/>
    <w:basedOn w:val="a"/>
    <w:link w:val="Char1"/>
    <w:uiPriority w:val="99"/>
    <w:semiHidden/>
    <w:unhideWhenUsed/>
    <w:rsid w:val="003C189F"/>
    <w:rPr>
      <w:sz w:val="18"/>
      <w:szCs w:val="18"/>
    </w:rPr>
  </w:style>
  <w:style w:type="character" w:customStyle="1" w:styleId="Char1">
    <w:name w:val="批注框文本 Char"/>
    <w:basedOn w:val="a0"/>
    <w:link w:val="a8"/>
    <w:uiPriority w:val="99"/>
    <w:semiHidden/>
    <w:rsid w:val="003C189F"/>
    <w:rPr>
      <w:rFonts w:ascii="Calibri" w:eastAsia="仿宋_GB2312" w:hAnsi="Calibri" w:cs="Times New Roman"/>
      <w:sz w:val="18"/>
      <w:szCs w:val="18"/>
    </w:rPr>
  </w:style>
  <w:style w:type="paragraph" w:styleId="a9">
    <w:name w:val="List Paragraph"/>
    <w:basedOn w:val="a"/>
    <w:uiPriority w:val="34"/>
    <w:qFormat/>
    <w:rsid w:val="00DD6B79"/>
    <w:pPr>
      <w:ind w:firstLineChars="200" w:firstLine="420"/>
    </w:pPr>
  </w:style>
</w:styles>
</file>

<file path=word/webSettings.xml><?xml version="1.0" encoding="utf-8"?>
<w:webSettings xmlns:r="http://schemas.openxmlformats.org/officeDocument/2006/relationships" xmlns:w="http://schemas.openxmlformats.org/wordprocessingml/2006/main">
  <w:divs>
    <w:div w:id="163281288">
      <w:bodyDiv w:val="1"/>
      <w:marLeft w:val="0"/>
      <w:marRight w:val="0"/>
      <w:marTop w:val="0"/>
      <w:marBottom w:val="0"/>
      <w:divBdr>
        <w:top w:val="none" w:sz="0" w:space="0" w:color="auto"/>
        <w:left w:val="none" w:sz="0" w:space="0" w:color="auto"/>
        <w:bottom w:val="none" w:sz="0" w:space="0" w:color="auto"/>
        <w:right w:val="none" w:sz="0" w:space="0" w:color="auto"/>
      </w:divBdr>
    </w:div>
    <w:div w:id="223763218">
      <w:bodyDiv w:val="1"/>
      <w:marLeft w:val="0"/>
      <w:marRight w:val="0"/>
      <w:marTop w:val="0"/>
      <w:marBottom w:val="0"/>
      <w:divBdr>
        <w:top w:val="none" w:sz="0" w:space="0" w:color="auto"/>
        <w:left w:val="none" w:sz="0" w:space="0" w:color="auto"/>
        <w:bottom w:val="none" w:sz="0" w:space="0" w:color="auto"/>
        <w:right w:val="none" w:sz="0" w:space="0" w:color="auto"/>
      </w:divBdr>
    </w:div>
    <w:div w:id="346324788">
      <w:bodyDiv w:val="1"/>
      <w:marLeft w:val="0"/>
      <w:marRight w:val="0"/>
      <w:marTop w:val="0"/>
      <w:marBottom w:val="0"/>
      <w:divBdr>
        <w:top w:val="none" w:sz="0" w:space="0" w:color="auto"/>
        <w:left w:val="none" w:sz="0" w:space="0" w:color="auto"/>
        <w:bottom w:val="none" w:sz="0" w:space="0" w:color="auto"/>
        <w:right w:val="none" w:sz="0" w:space="0" w:color="auto"/>
      </w:divBdr>
    </w:div>
    <w:div w:id="659964884">
      <w:bodyDiv w:val="1"/>
      <w:marLeft w:val="0"/>
      <w:marRight w:val="0"/>
      <w:marTop w:val="0"/>
      <w:marBottom w:val="0"/>
      <w:divBdr>
        <w:top w:val="none" w:sz="0" w:space="0" w:color="auto"/>
        <w:left w:val="none" w:sz="0" w:space="0" w:color="auto"/>
        <w:bottom w:val="none" w:sz="0" w:space="0" w:color="auto"/>
        <w:right w:val="none" w:sz="0" w:space="0" w:color="auto"/>
      </w:divBdr>
    </w:div>
    <w:div w:id="800615723">
      <w:bodyDiv w:val="1"/>
      <w:marLeft w:val="0"/>
      <w:marRight w:val="0"/>
      <w:marTop w:val="0"/>
      <w:marBottom w:val="0"/>
      <w:divBdr>
        <w:top w:val="none" w:sz="0" w:space="0" w:color="auto"/>
        <w:left w:val="none" w:sz="0" w:space="0" w:color="auto"/>
        <w:bottom w:val="none" w:sz="0" w:space="0" w:color="auto"/>
        <w:right w:val="none" w:sz="0" w:space="0" w:color="auto"/>
      </w:divBdr>
    </w:div>
    <w:div w:id="1011645469">
      <w:bodyDiv w:val="1"/>
      <w:marLeft w:val="0"/>
      <w:marRight w:val="0"/>
      <w:marTop w:val="0"/>
      <w:marBottom w:val="0"/>
      <w:divBdr>
        <w:top w:val="none" w:sz="0" w:space="0" w:color="auto"/>
        <w:left w:val="none" w:sz="0" w:space="0" w:color="auto"/>
        <w:bottom w:val="none" w:sz="0" w:space="0" w:color="auto"/>
        <w:right w:val="none" w:sz="0" w:space="0" w:color="auto"/>
      </w:divBdr>
    </w:div>
    <w:div w:id="1079981881">
      <w:bodyDiv w:val="1"/>
      <w:marLeft w:val="0"/>
      <w:marRight w:val="0"/>
      <w:marTop w:val="0"/>
      <w:marBottom w:val="0"/>
      <w:divBdr>
        <w:top w:val="none" w:sz="0" w:space="0" w:color="auto"/>
        <w:left w:val="none" w:sz="0" w:space="0" w:color="auto"/>
        <w:bottom w:val="none" w:sz="0" w:space="0" w:color="auto"/>
        <w:right w:val="none" w:sz="0" w:space="0" w:color="auto"/>
      </w:divBdr>
    </w:div>
    <w:div w:id="1086341669">
      <w:bodyDiv w:val="1"/>
      <w:marLeft w:val="0"/>
      <w:marRight w:val="0"/>
      <w:marTop w:val="0"/>
      <w:marBottom w:val="0"/>
      <w:divBdr>
        <w:top w:val="none" w:sz="0" w:space="0" w:color="auto"/>
        <w:left w:val="none" w:sz="0" w:space="0" w:color="auto"/>
        <w:bottom w:val="none" w:sz="0" w:space="0" w:color="auto"/>
        <w:right w:val="none" w:sz="0" w:space="0" w:color="auto"/>
      </w:divBdr>
    </w:div>
    <w:div w:id="1108620338">
      <w:bodyDiv w:val="1"/>
      <w:marLeft w:val="0"/>
      <w:marRight w:val="0"/>
      <w:marTop w:val="0"/>
      <w:marBottom w:val="0"/>
      <w:divBdr>
        <w:top w:val="none" w:sz="0" w:space="0" w:color="auto"/>
        <w:left w:val="none" w:sz="0" w:space="0" w:color="auto"/>
        <w:bottom w:val="none" w:sz="0" w:space="0" w:color="auto"/>
        <w:right w:val="none" w:sz="0" w:space="0" w:color="auto"/>
      </w:divBdr>
    </w:div>
    <w:div w:id="1566452307">
      <w:bodyDiv w:val="1"/>
      <w:marLeft w:val="0"/>
      <w:marRight w:val="0"/>
      <w:marTop w:val="0"/>
      <w:marBottom w:val="0"/>
      <w:divBdr>
        <w:top w:val="none" w:sz="0" w:space="0" w:color="auto"/>
        <w:left w:val="none" w:sz="0" w:space="0" w:color="auto"/>
        <w:bottom w:val="none" w:sz="0" w:space="0" w:color="auto"/>
        <w:right w:val="none" w:sz="0" w:space="0" w:color="auto"/>
      </w:divBdr>
    </w:div>
    <w:div w:id="16635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14</Pages>
  <Words>890</Words>
  <Characters>5076</Characters>
  <Application>Microsoft Office Word</Application>
  <DocSecurity>0</DocSecurity>
  <Lines>42</Lines>
  <Paragraphs>11</Paragraphs>
  <ScaleCrop>false</ScaleCrop>
  <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2019-04-25T23:31:00Z</dcterms:created>
  <dcterms:modified xsi:type="dcterms:W3CDTF">2020-04-24T05:04:00Z</dcterms:modified>
</cp:coreProperties>
</file>